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FB292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843" w:firstLineChars="300"/>
        <w:jc w:val="both"/>
        <w:rPr>
          <w:rFonts w:hint="eastAsia" w:ascii="宋体" w:hAnsi="宋体" w:eastAsia="宋体" w:cs="宋体"/>
          <w:b/>
          <w:bCs/>
          <w:i w:val="0"/>
          <w:iCs w:val="0"/>
          <w:caps w:val="0"/>
          <w:color w:val="auto"/>
          <w:spacing w:val="0"/>
          <w:sz w:val="28"/>
          <w:szCs w:val="28"/>
          <w:shd w:val="clear" w:fill="FFFFFF"/>
          <w:lang w:val="en-US" w:eastAsia="zh-CN"/>
        </w:rPr>
      </w:pPr>
      <w:r>
        <w:rPr>
          <w:rFonts w:hint="eastAsia" w:ascii="宋体" w:hAnsi="宋体" w:eastAsia="宋体" w:cs="宋体"/>
          <w:b/>
          <w:bCs/>
          <w:i w:val="0"/>
          <w:iCs w:val="0"/>
          <w:caps w:val="0"/>
          <w:color w:val="auto"/>
          <w:spacing w:val="0"/>
          <w:sz w:val="28"/>
          <w:szCs w:val="28"/>
          <w:shd w:val="clear" w:fill="FFFFFF"/>
          <w:lang w:val="en-US" w:eastAsia="zh-CN"/>
        </w:rPr>
        <w:t>仙游县总医院县域医共体能力提升信息化监理服务项目</w:t>
      </w:r>
    </w:p>
    <w:p w14:paraId="3C54820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0"/>
        <w:jc w:val="center"/>
        <w:rPr>
          <w:rFonts w:ascii="Calibri" w:hAnsi="Calibri" w:cs="Calibri"/>
          <w:i w:val="0"/>
          <w:iCs w:val="0"/>
          <w:caps w:val="0"/>
          <w:color w:val="auto"/>
          <w:spacing w:val="0"/>
          <w:sz w:val="28"/>
          <w:szCs w:val="28"/>
        </w:rPr>
      </w:pPr>
      <w:r>
        <w:rPr>
          <w:rFonts w:hint="eastAsia" w:ascii="宋体" w:hAnsi="宋体" w:eastAsia="宋体" w:cs="宋体"/>
          <w:b/>
          <w:bCs/>
          <w:i w:val="0"/>
          <w:iCs w:val="0"/>
          <w:caps w:val="0"/>
          <w:color w:val="auto"/>
          <w:spacing w:val="0"/>
          <w:sz w:val="28"/>
          <w:szCs w:val="28"/>
          <w:shd w:val="clear" w:fill="FFFFFF"/>
        </w:rPr>
        <w:t>竞争性磋商公告</w:t>
      </w:r>
    </w:p>
    <w:p w14:paraId="23C2E1F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pacing w:before="0" w:beforeAutospacing="0" w:after="0" w:afterAutospacing="0" w:line="360" w:lineRule="exact"/>
        <w:ind w:left="0" w:right="0" w:firstLine="480"/>
        <w:jc w:val="left"/>
        <w:textAlignment w:val="auto"/>
        <w:rPr>
          <w:rFonts w:hint="eastAsia" w:ascii="宋体" w:hAnsi="宋体" w:eastAsia="宋体" w:cs="宋体"/>
          <w:i w:val="0"/>
          <w:iCs w:val="0"/>
          <w:caps w:val="0"/>
          <w:color w:val="auto"/>
          <w:spacing w:val="0"/>
          <w:sz w:val="24"/>
          <w:szCs w:val="24"/>
          <w:shd w:val="clear" w:fill="FFFFFF"/>
        </w:rPr>
      </w:pPr>
    </w:p>
    <w:p w14:paraId="5D73283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pacing w:before="0" w:beforeAutospacing="0" w:after="0" w:afterAutospacing="0" w:line="360" w:lineRule="exact"/>
        <w:ind w:left="0" w:right="0" w:firstLine="480"/>
        <w:jc w:val="left"/>
        <w:textAlignment w:val="auto"/>
        <w:rPr>
          <w:rFonts w:hint="default" w:ascii="Calibri" w:hAnsi="Calibri" w:cs="Calibri"/>
          <w:i w:val="0"/>
          <w:iCs w:val="0"/>
          <w:caps w:val="0"/>
          <w:color w:val="auto"/>
          <w:spacing w:val="0"/>
          <w:sz w:val="24"/>
          <w:szCs w:val="24"/>
        </w:rPr>
      </w:pPr>
      <w:r>
        <w:rPr>
          <w:rFonts w:hint="eastAsia" w:ascii="宋体" w:hAnsi="宋体" w:eastAsia="宋体" w:cs="宋体"/>
          <w:i w:val="0"/>
          <w:iCs w:val="0"/>
          <w:caps w:val="0"/>
          <w:color w:val="auto"/>
          <w:spacing w:val="0"/>
          <w:sz w:val="24"/>
          <w:szCs w:val="24"/>
          <w:shd w:val="clear" w:fill="FFFFFF"/>
        </w:rPr>
        <w:t>项目概况</w:t>
      </w:r>
    </w:p>
    <w:p w14:paraId="41CEFBA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pacing w:before="0" w:beforeAutospacing="0" w:after="0" w:afterAutospacing="0" w:line="360" w:lineRule="exact"/>
        <w:ind w:left="0" w:right="0" w:firstLine="480"/>
        <w:jc w:val="both"/>
        <w:textAlignment w:val="auto"/>
        <w:rPr>
          <w:rFonts w:hint="default" w:ascii="Calibri" w:hAnsi="Calibri" w:cs="Calibri"/>
          <w:i w:val="0"/>
          <w:iCs w:val="0"/>
          <w:caps w:val="0"/>
          <w:color w:val="auto"/>
          <w:spacing w:val="0"/>
          <w:sz w:val="24"/>
          <w:szCs w:val="24"/>
          <w:u w:val="none"/>
        </w:rPr>
      </w:pPr>
      <w:r>
        <w:rPr>
          <w:rFonts w:hint="eastAsia" w:ascii="宋体" w:hAnsi="宋体" w:eastAsia="宋体" w:cs="宋体"/>
          <w:i w:val="0"/>
          <w:iCs w:val="0"/>
          <w:caps w:val="0"/>
          <w:color w:val="auto"/>
          <w:spacing w:val="0"/>
          <w:sz w:val="24"/>
          <w:szCs w:val="24"/>
          <w:shd w:val="clear" w:fill="FFFFFF"/>
          <w:lang w:eastAsia="zh-CN"/>
        </w:rPr>
        <w:t>福建省仙游县总医院</w:t>
      </w:r>
      <w:r>
        <w:rPr>
          <w:rFonts w:hint="eastAsia" w:ascii="宋体" w:hAnsi="宋体" w:eastAsia="宋体" w:cs="宋体"/>
          <w:i w:val="0"/>
          <w:iCs w:val="0"/>
          <w:caps w:val="0"/>
          <w:color w:val="auto"/>
          <w:spacing w:val="0"/>
          <w:sz w:val="24"/>
          <w:szCs w:val="24"/>
          <w:u w:val="none"/>
          <w:shd w:val="clear" w:fill="FFFFFF"/>
        </w:rPr>
        <w:t>已根据采购相关法律法规，经相应程序确定采用竞争性磋商方式组织</w:t>
      </w:r>
      <w:r>
        <w:rPr>
          <w:rFonts w:hint="eastAsia" w:ascii="宋体" w:hAnsi="宋体" w:eastAsia="宋体" w:cs="宋体"/>
          <w:i w:val="0"/>
          <w:iCs w:val="0"/>
          <w:caps w:val="0"/>
          <w:color w:val="auto"/>
          <w:spacing w:val="0"/>
          <w:sz w:val="24"/>
          <w:szCs w:val="24"/>
          <w:u w:val="none"/>
          <w:shd w:val="clear" w:fill="FFFFFF"/>
          <w:lang w:eastAsia="zh-CN"/>
        </w:rPr>
        <w:t xml:space="preserve">仙游县总医院县域医共体能力提升信息化监理服务项目 </w:t>
      </w:r>
      <w:r>
        <w:rPr>
          <w:rFonts w:hint="eastAsia" w:ascii="宋体" w:hAnsi="宋体" w:eastAsia="宋体" w:cs="宋体"/>
          <w:i w:val="0"/>
          <w:iCs w:val="0"/>
          <w:caps w:val="0"/>
          <w:color w:val="auto"/>
          <w:spacing w:val="0"/>
          <w:sz w:val="24"/>
          <w:szCs w:val="24"/>
          <w:u w:val="none"/>
          <w:shd w:val="clear" w:fill="FFFFFF"/>
        </w:rPr>
        <w:t>（以下简称：“本项目”）的采购活动，本项目由采购人委托</w:t>
      </w:r>
      <w:r>
        <w:rPr>
          <w:rFonts w:hint="eastAsia" w:ascii="宋体" w:hAnsi="宋体" w:eastAsia="宋体" w:cs="宋体"/>
          <w:i w:val="0"/>
          <w:iCs w:val="0"/>
          <w:caps w:val="0"/>
          <w:color w:val="auto"/>
          <w:spacing w:val="0"/>
          <w:sz w:val="24"/>
          <w:szCs w:val="24"/>
          <w:u w:val="none"/>
          <w:shd w:val="clear" w:fill="FFFFFF"/>
          <w:lang w:eastAsia="zh-CN"/>
        </w:rPr>
        <w:t>莆田市新易诚工程管理有限公司</w:t>
      </w:r>
      <w:r>
        <w:rPr>
          <w:rFonts w:hint="eastAsia" w:ascii="宋体" w:hAnsi="宋体" w:eastAsia="宋体" w:cs="宋体"/>
          <w:i w:val="0"/>
          <w:iCs w:val="0"/>
          <w:caps w:val="0"/>
          <w:color w:val="auto"/>
          <w:spacing w:val="0"/>
          <w:sz w:val="24"/>
          <w:szCs w:val="24"/>
          <w:u w:val="none"/>
          <w:shd w:val="clear" w:fill="FFFFFF"/>
        </w:rPr>
        <w:t>开展竞争性磋商活动，现欢迎国内合格的供应商前来参加。</w:t>
      </w:r>
    </w:p>
    <w:p w14:paraId="6AB7A0A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tabs>
          <w:tab w:val="left" w:pos="358"/>
        </w:tabs>
        <w:kinsoku/>
        <w:overflowPunct/>
        <w:topLinePunct w:val="0"/>
        <w:autoSpaceDE/>
        <w:autoSpaceDN/>
        <w:bidi w:val="0"/>
        <w:adjustRightInd/>
        <w:spacing w:before="0" w:beforeAutospacing="0" w:after="0" w:afterAutospacing="0" w:line="360" w:lineRule="exact"/>
        <w:ind w:right="0"/>
        <w:jc w:val="both"/>
        <w:textAlignment w:val="auto"/>
        <w:rPr>
          <w:rFonts w:hint="eastAsia" w:ascii="宋体" w:hAnsi="宋体" w:eastAsia="宋体" w:cs="宋体"/>
          <w:i w:val="0"/>
          <w:iCs w:val="0"/>
          <w:caps w:val="0"/>
          <w:color w:val="auto"/>
          <w:spacing w:val="0"/>
          <w:sz w:val="21"/>
          <w:szCs w:val="21"/>
        </w:rPr>
      </w:pPr>
      <w:r>
        <w:rPr>
          <w:rFonts w:hint="eastAsia" w:ascii="宋体" w:hAnsi="宋体" w:eastAsia="宋体" w:cs="宋体"/>
          <w:b/>
          <w:bCs/>
          <w:i w:val="0"/>
          <w:iCs w:val="0"/>
          <w:caps w:val="0"/>
          <w:color w:val="auto"/>
          <w:spacing w:val="0"/>
          <w:sz w:val="24"/>
          <w:szCs w:val="24"/>
          <w:shd w:val="clear" w:fill="FFFFFF"/>
        </w:rPr>
        <w:t>一、项目基本情况</w:t>
      </w:r>
    </w:p>
    <w:p w14:paraId="7712C6C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pacing w:before="0" w:beforeAutospacing="0" w:after="0" w:afterAutospacing="0" w:line="360" w:lineRule="exact"/>
        <w:ind w:left="0" w:right="0" w:firstLine="480"/>
        <w:jc w:val="both"/>
        <w:textAlignment w:val="auto"/>
        <w:rPr>
          <w:rFonts w:hint="eastAsia" w:ascii="宋体" w:hAnsi="宋体" w:eastAsia="宋体" w:cs="宋体"/>
          <w:i w:val="0"/>
          <w:iCs w:val="0"/>
          <w:caps w:val="0"/>
          <w:color w:val="auto"/>
          <w:spacing w:val="0"/>
          <w:sz w:val="24"/>
          <w:szCs w:val="24"/>
          <w:shd w:val="clear" w:fill="FFFFFF"/>
        </w:rPr>
      </w:pPr>
      <w:r>
        <w:rPr>
          <w:rFonts w:hint="eastAsia" w:ascii="宋体" w:hAnsi="宋体" w:eastAsia="宋体" w:cs="宋体"/>
          <w:i w:val="0"/>
          <w:iCs w:val="0"/>
          <w:caps w:val="0"/>
          <w:color w:val="auto"/>
          <w:spacing w:val="0"/>
          <w:sz w:val="24"/>
          <w:szCs w:val="24"/>
          <w:shd w:val="clear" w:fill="FFFFFF"/>
        </w:rPr>
        <w:t xml:space="preserve">项目编号：XYC[CS]2026001 </w:t>
      </w:r>
    </w:p>
    <w:p w14:paraId="65D41CF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pacing w:before="0" w:beforeAutospacing="0" w:after="0" w:afterAutospacing="0" w:line="360" w:lineRule="exact"/>
        <w:ind w:left="0" w:right="0" w:firstLine="480"/>
        <w:jc w:val="both"/>
        <w:textAlignment w:val="auto"/>
        <w:rPr>
          <w:rFonts w:hint="eastAsia" w:ascii="宋体" w:hAnsi="宋体" w:eastAsia="宋体" w:cs="宋体"/>
          <w:i w:val="0"/>
          <w:iCs w:val="0"/>
          <w:caps w:val="0"/>
          <w:color w:val="auto"/>
          <w:spacing w:val="0"/>
          <w:sz w:val="21"/>
          <w:szCs w:val="21"/>
          <w:lang w:eastAsia="zh-CN"/>
        </w:rPr>
      </w:pPr>
      <w:r>
        <w:rPr>
          <w:rFonts w:hint="eastAsia" w:ascii="宋体" w:hAnsi="宋体" w:eastAsia="宋体" w:cs="宋体"/>
          <w:i w:val="0"/>
          <w:iCs w:val="0"/>
          <w:caps w:val="0"/>
          <w:color w:val="auto"/>
          <w:spacing w:val="0"/>
          <w:sz w:val="24"/>
          <w:szCs w:val="24"/>
          <w:shd w:val="clear" w:fill="FFFFFF"/>
        </w:rPr>
        <w:t>项目名称：</w:t>
      </w:r>
      <w:r>
        <w:rPr>
          <w:rFonts w:hint="eastAsia" w:ascii="宋体" w:hAnsi="宋体" w:eastAsia="宋体" w:cs="宋体"/>
          <w:i w:val="0"/>
          <w:iCs w:val="0"/>
          <w:caps w:val="0"/>
          <w:color w:val="auto"/>
          <w:spacing w:val="0"/>
          <w:sz w:val="24"/>
          <w:szCs w:val="24"/>
          <w:shd w:val="clear" w:fill="FFFFFF"/>
          <w:lang w:eastAsia="zh-CN"/>
        </w:rPr>
        <w:t xml:space="preserve">仙游县总医院县域医共体能力提升信息化监理服务项目 </w:t>
      </w:r>
    </w:p>
    <w:p w14:paraId="0CDE741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pacing w:before="0" w:beforeAutospacing="0" w:after="0" w:afterAutospacing="0" w:line="360" w:lineRule="exact"/>
        <w:ind w:left="0" w:right="0" w:firstLine="480"/>
        <w:jc w:val="both"/>
        <w:textAlignment w:val="auto"/>
        <w:rPr>
          <w:rFonts w:hint="eastAsia" w:ascii="宋体" w:hAnsi="宋体" w:eastAsia="宋体" w:cs="宋体"/>
          <w:i w:val="0"/>
          <w:iCs w:val="0"/>
          <w:caps w:val="0"/>
          <w:color w:val="auto"/>
          <w:spacing w:val="0"/>
          <w:sz w:val="21"/>
          <w:szCs w:val="21"/>
        </w:rPr>
      </w:pPr>
      <w:r>
        <w:rPr>
          <w:rFonts w:hint="eastAsia" w:ascii="宋体" w:hAnsi="宋体" w:eastAsia="宋体" w:cs="宋体"/>
          <w:i w:val="0"/>
          <w:iCs w:val="0"/>
          <w:caps w:val="0"/>
          <w:color w:val="auto"/>
          <w:spacing w:val="0"/>
          <w:sz w:val="24"/>
          <w:szCs w:val="24"/>
          <w:shd w:val="clear" w:fill="FFFFFF"/>
        </w:rPr>
        <w:t>采购方式：竞争性磋商</w:t>
      </w:r>
    </w:p>
    <w:p w14:paraId="42064D71">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Hans"/>
        </w:rPr>
        <w:t>采购包1：</w:t>
      </w:r>
      <w:bookmarkStart w:id="0" w:name="_GoBack"/>
      <w:bookmarkEnd w:id="0"/>
    </w:p>
    <w:p w14:paraId="59F81885">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Hans"/>
        </w:rPr>
        <w:t>采购包预算金额（元）:</w:t>
      </w:r>
      <w:r>
        <w:rPr>
          <w:rFonts w:hint="eastAsia" w:ascii="宋体" w:hAnsi="宋体" w:eastAsia="宋体" w:cs="宋体"/>
          <w:color w:val="auto"/>
          <w:sz w:val="24"/>
          <w:szCs w:val="24"/>
          <w:lang w:val="en-US" w:eastAsia="zh-CN"/>
        </w:rPr>
        <w:t>460000.00</w:t>
      </w:r>
      <w:r>
        <w:rPr>
          <w:rFonts w:hint="eastAsia" w:ascii="宋体" w:hAnsi="宋体" w:eastAsia="宋体" w:cs="宋体"/>
          <w:color w:val="auto"/>
          <w:sz w:val="24"/>
          <w:szCs w:val="24"/>
          <w:lang w:val="en-US" w:eastAsia="zh-Hans"/>
        </w:rPr>
        <w:t xml:space="preserve"> </w:t>
      </w:r>
      <w:r>
        <w:rPr>
          <w:rFonts w:hint="eastAsia" w:ascii="宋体" w:hAnsi="宋体" w:eastAsia="宋体" w:cs="宋体"/>
          <w:color w:val="auto"/>
          <w:sz w:val="24"/>
          <w:szCs w:val="24"/>
          <w:lang w:val="en-US" w:eastAsia="zh-CN"/>
        </w:rPr>
        <w:t xml:space="preserve"> </w:t>
      </w:r>
    </w:p>
    <w:p w14:paraId="0FAD9256">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Hans"/>
        </w:rPr>
        <w:t xml:space="preserve">采购包最高限价（元）: </w:t>
      </w:r>
      <w:r>
        <w:rPr>
          <w:rFonts w:hint="eastAsia" w:ascii="宋体" w:hAnsi="宋体" w:eastAsia="宋体" w:cs="宋体"/>
          <w:color w:val="auto"/>
          <w:sz w:val="24"/>
          <w:szCs w:val="24"/>
          <w:lang w:val="en-US" w:eastAsia="zh-CN"/>
        </w:rPr>
        <w:t xml:space="preserve">460000.00  </w:t>
      </w:r>
    </w:p>
    <w:p w14:paraId="7045089A">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Hans"/>
        </w:rPr>
        <w:t>采购包保证金金额（元）:</w:t>
      </w:r>
      <w:r>
        <w:rPr>
          <w:rFonts w:hint="eastAsia" w:ascii="宋体" w:hAnsi="宋体" w:eastAsia="宋体" w:cs="宋体"/>
          <w:color w:val="auto"/>
          <w:sz w:val="24"/>
          <w:szCs w:val="24"/>
          <w:lang w:val="en-US" w:eastAsia="zh-CN"/>
        </w:rPr>
        <w:t xml:space="preserve"> 4600.00</w:t>
      </w:r>
    </w:p>
    <w:tbl>
      <w:tblPr>
        <w:tblStyle w:val="3"/>
        <w:tblW w:w="4998"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585"/>
        <w:gridCol w:w="3186"/>
        <w:gridCol w:w="890"/>
        <w:gridCol w:w="1901"/>
        <w:gridCol w:w="1957"/>
      </w:tblGrid>
      <w:tr w14:paraId="21BF21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25" w:hRule="atLeast"/>
        </w:trPr>
        <w:tc>
          <w:tcPr>
            <w:tcW w:w="343" w:type="pct"/>
            <w:noWrap w:val="0"/>
            <w:vAlign w:val="center"/>
          </w:tcPr>
          <w:p w14:paraId="6FCD58A1">
            <w:pPr>
              <w:keepNext w:val="0"/>
              <w:keepLines w:val="0"/>
              <w:pageBreakBefore w:val="0"/>
              <w:overflowPunct/>
              <w:topLinePunct w:val="0"/>
              <w:bidi w:val="0"/>
              <w:spacing w:line="360" w:lineRule="exact"/>
              <w:jc w:val="center"/>
              <w:rPr>
                <w:rFonts w:hint="eastAsia" w:ascii="Calibri" w:hAnsi="Calibri" w:eastAsia="宋体" w:cs="黑体"/>
                <w:color w:val="auto"/>
                <w:kern w:val="2"/>
                <w:sz w:val="24"/>
                <w:szCs w:val="24"/>
                <w:lang w:val="en-US" w:eastAsia="zh-CN" w:bidi="ar-SA"/>
              </w:rPr>
            </w:pPr>
            <w:r>
              <w:rPr>
                <w:rFonts w:hint="eastAsia" w:ascii="Calibri" w:hAnsi="Calibri" w:eastAsia="宋体" w:cs="黑体"/>
                <w:color w:val="auto"/>
                <w:kern w:val="2"/>
                <w:sz w:val="24"/>
                <w:szCs w:val="24"/>
                <w:lang w:val="en-US" w:eastAsia="zh-CN" w:bidi="ar-SA"/>
              </w:rPr>
              <w:t>序号</w:t>
            </w:r>
          </w:p>
        </w:tc>
        <w:tc>
          <w:tcPr>
            <w:tcW w:w="1869" w:type="pct"/>
            <w:noWrap w:val="0"/>
            <w:vAlign w:val="center"/>
          </w:tcPr>
          <w:p w14:paraId="23FBD5E8">
            <w:pPr>
              <w:keepNext w:val="0"/>
              <w:keepLines w:val="0"/>
              <w:pageBreakBefore w:val="0"/>
              <w:overflowPunct/>
              <w:topLinePunct w:val="0"/>
              <w:bidi w:val="0"/>
              <w:spacing w:line="360" w:lineRule="exact"/>
              <w:jc w:val="center"/>
              <w:rPr>
                <w:rFonts w:hint="eastAsia" w:ascii="Calibri" w:hAnsi="Calibri" w:eastAsia="宋体" w:cs="黑体"/>
                <w:color w:val="auto"/>
                <w:kern w:val="2"/>
                <w:sz w:val="24"/>
                <w:szCs w:val="24"/>
                <w:lang w:val="en-US" w:eastAsia="zh-CN" w:bidi="ar-SA"/>
              </w:rPr>
            </w:pPr>
            <w:r>
              <w:rPr>
                <w:rFonts w:hint="eastAsia" w:ascii="Calibri" w:hAnsi="Calibri" w:eastAsia="宋体" w:cs="黑体"/>
                <w:color w:val="auto"/>
                <w:kern w:val="2"/>
                <w:sz w:val="24"/>
                <w:szCs w:val="24"/>
                <w:lang w:val="en-US" w:eastAsia="zh-CN" w:bidi="ar-SA"/>
              </w:rPr>
              <w:t>标的名称</w:t>
            </w:r>
          </w:p>
        </w:tc>
        <w:tc>
          <w:tcPr>
            <w:tcW w:w="522" w:type="pct"/>
            <w:noWrap w:val="0"/>
            <w:vAlign w:val="center"/>
          </w:tcPr>
          <w:p w14:paraId="5C810EBD">
            <w:pPr>
              <w:keepNext w:val="0"/>
              <w:keepLines w:val="0"/>
              <w:pageBreakBefore w:val="0"/>
              <w:overflowPunct/>
              <w:topLinePunct w:val="0"/>
              <w:bidi w:val="0"/>
              <w:spacing w:line="360" w:lineRule="exact"/>
              <w:jc w:val="center"/>
              <w:rPr>
                <w:rFonts w:hint="default" w:ascii="Calibri" w:hAnsi="Calibri" w:eastAsia="宋体" w:cs="黑体"/>
                <w:color w:val="auto"/>
                <w:kern w:val="2"/>
                <w:sz w:val="24"/>
                <w:szCs w:val="24"/>
                <w:lang w:val="en-US" w:eastAsia="zh-CN" w:bidi="ar-SA"/>
              </w:rPr>
            </w:pPr>
            <w:r>
              <w:rPr>
                <w:rFonts w:hint="eastAsia" w:ascii="Calibri" w:hAnsi="Calibri" w:eastAsia="宋体" w:cs="黑体"/>
                <w:color w:val="auto"/>
                <w:kern w:val="2"/>
                <w:sz w:val="24"/>
                <w:szCs w:val="24"/>
                <w:lang w:val="en-US" w:eastAsia="zh-CN" w:bidi="ar-SA"/>
              </w:rPr>
              <w:t>数量</w:t>
            </w:r>
          </w:p>
        </w:tc>
        <w:tc>
          <w:tcPr>
            <w:tcW w:w="1115" w:type="pct"/>
            <w:noWrap w:val="0"/>
            <w:vAlign w:val="center"/>
          </w:tcPr>
          <w:p w14:paraId="5EB5F2F8">
            <w:pPr>
              <w:keepNext w:val="0"/>
              <w:keepLines w:val="0"/>
              <w:pageBreakBefore w:val="0"/>
              <w:overflowPunct/>
              <w:topLinePunct w:val="0"/>
              <w:bidi w:val="0"/>
              <w:spacing w:line="360" w:lineRule="exact"/>
              <w:jc w:val="center"/>
              <w:rPr>
                <w:rFonts w:hint="eastAsia" w:ascii="Calibri" w:hAnsi="Calibri" w:eastAsia="宋体" w:cs="黑体"/>
                <w:color w:val="auto"/>
                <w:kern w:val="2"/>
                <w:sz w:val="24"/>
                <w:szCs w:val="24"/>
                <w:lang w:val="en-US" w:eastAsia="zh-CN" w:bidi="ar-SA"/>
              </w:rPr>
            </w:pPr>
            <w:r>
              <w:rPr>
                <w:rFonts w:hint="eastAsia" w:ascii="Calibri" w:hAnsi="Calibri" w:eastAsia="宋体" w:cs="黑体"/>
                <w:color w:val="auto"/>
                <w:kern w:val="2"/>
                <w:sz w:val="24"/>
                <w:szCs w:val="24"/>
                <w:lang w:val="en-US" w:eastAsia="zh-CN" w:bidi="ar-SA"/>
              </w:rPr>
              <w:t>标的金额 （元）</w:t>
            </w:r>
          </w:p>
        </w:tc>
        <w:tc>
          <w:tcPr>
            <w:tcW w:w="1148" w:type="pct"/>
            <w:noWrap w:val="0"/>
            <w:vAlign w:val="center"/>
          </w:tcPr>
          <w:p w14:paraId="415BAE09">
            <w:pPr>
              <w:keepNext w:val="0"/>
              <w:keepLines w:val="0"/>
              <w:pageBreakBefore w:val="0"/>
              <w:overflowPunct/>
              <w:topLinePunct w:val="0"/>
              <w:bidi w:val="0"/>
              <w:spacing w:line="360" w:lineRule="exact"/>
              <w:jc w:val="center"/>
              <w:rPr>
                <w:rFonts w:hint="eastAsia" w:ascii="Calibri" w:hAnsi="Calibri" w:eastAsia="宋体" w:cs="黑体"/>
                <w:color w:val="auto"/>
                <w:kern w:val="2"/>
                <w:sz w:val="24"/>
                <w:szCs w:val="24"/>
                <w:lang w:val="en-US" w:eastAsia="zh-CN" w:bidi="ar-SA"/>
              </w:rPr>
            </w:pPr>
            <w:r>
              <w:rPr>
                <w:rFonts w:hint="eastAsia" w:ascii="Calibri" w:hAnsi="Calibri" w:eastAsia="宋体" w:cs="黑体"/>
                <w:color w:val="auto"/>
                <w:kern w:val="2"/>
                <w:sz w:val="24"/>
                <w:szCs w:val="24"/>
                <w:lang w:val="en-US" w:eastAsia="zh-CN" w:bidi="ar-SA"/>
              </w:rPr>
              <w:t>所属行业</w:t>
            </w:r>
          </w:p>
        </w:tc>
      </w:tr>
      <w:tr w14:paraId="6246C8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75" w:hRule="atLeast"/>
        </w:trPr>
        <w:tc>
          <w:tcPr>
            <w:tcW w:w="343" w:type="pct"/>
            <w:noWrap w:val="0"/>
            <w:vAlign w:val="center"/>
          </w:tcPr>
          <w:p w14:paraId="32EB1F9C">
            <w:pPr>
              <w:keepNext w:val="0"/>
              <w:keepLines w:val="0"/>
              <w:pageBreakBefore w:val="0"/>
              <w:overflowPunct/>
              <w:topLinePunct w:val="0"/>
              <w:bidi w:val="0"/>
              <w:spacing w:line="360" w:lineRule="exact"/>
              <w:jc w:val="center"/>
              <w:rPr>
                <w:rFonts w:hint="eastAsia" w:ascii="Calibri" w:hAnsi="Calibri" w:eastAsia="宋体" w:cs="黑体"/>
                <w:color w:val="auto"/>
                <w:kern w:val="2"/>
                <w:sz w:val="24"/>
                <w:szCs w:val="24"/>
                <w:lang w:val="en-US" w:eastAsia="zh-CN" w:bidi="ar-SA"/>
              </w:rPr>
            </w:pPr>
            <w:r>
              <w:rPr>
                <w:rFonts w:hint="eastAsia" w:ascii="Calibri" w:hAnsi="Calibri" w:eastAsia="宋体" w:cs="黑体"/>
                <w:color w:val="auto"/>
                <w:kern w:val="2"/>
                <w:sz w:val="24"/>
                <w:szCs w:val="24"/>
                <w:lang w:val="en-US" w:eastAsia="zh-CN" w:bidi="ar-SA"/>
              </w:rPr>
              <w:t>1</w:t>
            </w:r>
          </w:p>
        </w:tc>
        <w:tc>
          <w:tcPr>
            <w:tcW w:w="1869" w:type="pct"/>
            <w:noWrap w:val="0"/>
            <w:vAlign w:val="center"/>
          </w:tcPr>
          <w:p w14:paraId="66E68F81">
            <w:pPr>
              <w:keepNext w:val="0"/>
              <w:keepLines w:val="0"/>
              <w:pageBreakBefore w:val="0"/>
              <w:numPr>
                <w:ilvl w:val="0"/>
                <w:numId w:val="0"/>
              </w:numPr>
              <w:overflowPunct/>
              <w:topLinePunct w:val="0"/>
              <w:bidi w:val="0"/>
              <w:spacing w:line="360" w:lineRule="exact"/>
              <w:jc w:val="center"/>
              <w:outlineLvl w:val="2"/>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 xml:space="preserve">仙游县总医院县域医共体能力提升信息化监理服务项目 </w:t>
            </w:r>
            <w:r>
              <w:rPr>
                <w:rFonts w:hint="eastAsia" w:ascii="宋体" w:hAnsi="宋体" w:eastAsia="宋体" w:cs="宋体"/>
                <w:color w:val="auto"/>
                <w:kern w:val="2"/>
                <w:sz w:val="24"/>
                <w:szCs w:val="24"/>
                <w:lang w:val="en-US" w:eastAsia="zh-CN" w:bidi="ar-SA"/>
              </w:rPr>
              <w:t xml:space="preserve"> </w:t>
            </w:r>
          </w:p>
        </w:tc>
        <w:tc>
          <w:tcPr>
            <w:tcW w:w="522" w:type="pct"/>
            <w:noWrap w:val="0"/>
            <w:vAlign w:val="center"/>
          </w:tcPr>
          <w:p w14:paraId="069D6B0D">
            <w:pPr>
              <w:keepNext w:val="0"/>
              <w:keepLines w:val="0"/>
              <w:pageBreakBefore w:val="0"/>
              <w:overflowPunct/>
              <w:topLinePunct w:val="0"/>
              <w:bidi w:val="0"/>
              <w:spacing w:line="360" w:lineRule="exact"/>
              <w:jc w:val="center"/>
              <w:rPr>
                <w:rFonts w:hint="default"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 xml:space="preserve">1项 </w:t>
            </w:r>
          </w:p>
        </w:tc>
        <w:tc>
          <w:tcPr>
            <w:tcW w:w="1115" w:type="pct"/>
            <w:noWrap w:val="0"/>
            <w:vAlign w:val="center"/>
          </w:tcPr>
          <w:p w14:paraId="284E3015">
            <w:pPr>
              <w:keepNext w:val="0"/>
              <w:keepLines w:val="0"/>
              <w:pageBreakBefore w:val="0"/>
              <w:overflowPunct/>
              <w:topLinePunct w:val="0"/>
              <w:bidi w:val="0"/>
              <w:spacing w:line="360" w:lineRule="exact"/>
              <w:ind w:firstLine="240" w:firstLineChars="100"/>
              <w:jc w:val="both"/>
              <w:rPr>
                <w:rFonts w:hint="default"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 xml:space="preserve">460000.00 </w:t>
            </w:r>
          </w:p>
        </w:tc>
        <w:tc>
          <w:tcPr>
            <w:tcW w:w="1148" w:type="pct"/>
            <w:noWrap w:val="0"/>
            <w:vAlign w:val="center"/>
          </w:tcPr>
          <w:p w14:paraId="35E1057E">
            <w:pPr>
              <w:keepNext w:val="0"/>
              <w:keepLines w:val="0"/>
              <w:pageBreakBefore w:val="0"/>
              <w:overflowPunct/>
              <w:topLinePunct w:val="0"/>
              <w:bidi w:val="0"/>
              <w:spacing w:line="360" w:lineRule="exact"/>
              <w:jc w:val="center"/>
              <w:rPr>
                <w:rFonts w:hint="default" w:ascii="宋体" w:hAnsi="宋体" w:eastAsia="宋体" w:cs="宋体"/>
                <w:color w:val="auto"/>
                <w:kern w:val="2"/>
                <w:sz w:val="24"/>
                <w:szCs w:val="24"/>
                <w:lang w:val="en-US" w:eastAsia="zh-CN" w:bidi="ar-SA"/>
              </w:rPr>
            </w:pPr>
            <w:r>
              <w:rPr>
                <w:rFonts w:hint="eastAsia" w:ascii="宋体" w:hAnsi="宋体" w:eastAsia="宋体" w:cs="宋体"/>
                <w:i w:val="0"/>
                <w:iCs w:val="0"/>
                <w:caps w:val="0"/>
                <w:color w:val="222222"/>
                <w:spacing w:val="0"/>
                <w:sz w:val="24"/>
                <w:szCs w:val="24"/>
                <w:shd w:val="clear" w:color="auto" w:fill="FFFFFF"/>
                <w:lang w:val="en-US" w:eastAsia="zh-Hans"/>
              </w:rPr>
              <w:t>软件和信息技术服务业</w:t>
            </w:r>
          </w:p>
        </w:tc>
      </w:tr>
    </w:tbl>
    <w:p w14:paraId="631D2C77">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sz w:val="24"/>
          <w:szCs w:val="24"/>
          <w:lang w:val="en-US" w:eastAsia="zh-CN"/>
        </w:rPr>
      </w:pPr>
    </w:p>
    <w:p w14:paraId="5D17EC0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pacing w:before="0" w:beforeAutospacing="0" w:after="0" w:afterAutospacing="0" w:line="360" w:lineRule="exact"/>
        <w:ind w:right="0"/>
        <w:jc w:val="left"/>
        <w:textAlignment w:val="auto"/>
        <w:rPr>
          <w:rFonts w:hint="default" w:ascii="Calibri" w:hAnsi="Calibri" w:cs="Calibri"/>
          <w:i w:val="0"/>
          <w:iCs w:val="0"/>
          <w:caps w:val="0"/>
          <w:color w:val="333333"/>
          <w:spacing w:val="0"/>
          <w:sz w:val="21"/>
          <w:szCs w:val="21"/>
        </w:rPr>
      </w:pPr>
      <w:r>
        <w:rPr>
          <w:rFonts w:hint="eastAsia" w:ascii="宋体" w:hAnsi="宋体" w:eastAsia="宋体" w:cs="宋体"/>
          <w:b/>
          <w:bCs/>
          <w:i w:val="0"/>
          <w:iCs w:val="0"/>
          <w:caps w:val="0"/>
          <w:color w:val="333333"/>
          <w:spacing w:val="0"/>
          <w:sz w:val="24"/>
          <w:szCs w:val="24"/>
          <w:shd w:val="clear" w:fill="FFFFFF"/>
        </w:rPr>
        <w:t>二、申请人的资格要求：</w:t>
      </w:r>
    </w:p>
    <w:p w14:paraId="1E0F579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pacing w:before="0" w:beforeAutospacing="0" w:after="0" w:afterAutospacing="0" w:line="360" w:lineRule="exact"/>
        <w:ind w:left="0" w:right="0" w:firstLine="480"/>
        <w:jc w:val="left"/>
        <w:textAlignment w:val="auto"/>
        <w:rPr>
          <w:rFonts w:hint="default" w:ascii="Calibri" w:hAnsi="Calibri" w:cs="Calibri"/>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 1.符合政府采购法第二十二条第一款规定的条件；</w:t>
      </w:r>
    </w:p>
    <w:p w14:paraId="092A287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tabs>
          <w:tab w:val="left" w:pos="443"/>
        </w:tabs>
        <w:kinsoku/>
        <w:overflowPunct/>
        <w:topLinePunct w:val="0"/>
        <w:autoSpaceDE/>
        <w:autoSpaceDN/>
        <w:bidi w:val="0"/>
        <w:adjustRightInd/>
        <w:spacing w:before="0" w:beforeAutospacing="0" w:after="0" w:afterAutospacing="0" w:line="360" w:lineRule="exact"/>
        <w:ind w:right="0" w:firstLine="720" w:firstLineChars="300"/>
        <w:jc w:val="left"/>
        <w:textAlignment w:val="auto"/>
        <w:rPr>
          <w:rFonts w:hint="eastAsia" w:ascii="宋体" w:hAnsi="宋体" w:eastAsia="宋体" w:cs="宋体"/>
          <w:i w:val="0"/>
          <w:iCs w:val="0"/>
          <w:caps w:val="0"/>
          <w:color w:val="333333"/>
          <w:spacing w:val="0"/>
          <w:sz w:val="24"/>
          <w:szCs w:val="24"/>
          <w:shd w:val="clear" w:fill="FFFFFF"/>
          <w:lang w:eastAsia="zh-CN"/>
        </w:rPr>
      </w:pPr>
      <w:r>
        <w:rPr>
          <w:rFonts w:hint="eastAsia" w:ascii="宋体" w:hAnsi="宋体" w:eastAsia="宋体" w:cs="宋体"/>
          <w:i w:val="0"/>
          <w:iCs w:val="0"/>
          <w:caps w:val="0"/>
          <w:color w:val="333333"/>
          <w:spacing w:val="0"/>
          <w:sz w:val="24"/>
          <w:szCs w:val="24"/>
          <w:shd w:val="clear" w:fill="FFFFFF"/>
        </w:rPr>
        <w:t>2.本项目的特定资格要求</w:t>
      </w:r>
      <w:r>
        <w:rPr>
          <w:rFonts w:hint="eastAsia" w:ascii="宋体" w:hAnsi="宋体" w:eastAsia="宋体" w:cs="宋体"/>
          <w:i w:val="0"/>
          <w:iCs w:val="0"/>
          <w:caps w:val="0"/>
          <w:color w:val="333333"/>
          <w:spacing w:val="0"/>
          <w:sz w:val="24"/>
          <w:szCs w:val="24"/>
          <w:shd w:val="clear" w:fill="FFFFFF"/>
          <w:lang w:eastAsia="zh-CN"/>
        </w:rPr>
        <w:t>：</w:t>
      </w:r>
    </w:p>
    <w:tbl>
      <w:tblPr>
        <w:tblStyle w:val="3"/>
        <w:tblpPr w:leftFromText="180" w:rightFromText="180" w:vertAnchor="text" w:horzAnchor="page" w:tblpX="1784" w:tblpY="398"/>
        <w:tblOverlap w:val="never"/>
        <w:tblW w:w="8387"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2283"/>
        <w:gridCol w:w="6104"/>
      </w:tblGrid>
      <w:tr w14:paraId="3CDF5E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6" w:hRule="atLeast"/>
          <w:tblHeader/>
        </w:trPr>
        <w:tc>
          <w:tcPr>
            <w:tcW w:w="2283" w:type="dxa"/>
            <w:noWrap w:val="0"/>
            <w:vAlign w:val="center"/>
          </w:tcPr>
          <w:p w14:paraId="0DDD8436">
            <w:pPr>
              <w:keepNext w:val="0"/>
              <w:keepLines w:val="0"/>
              <w:pageBreakBefore w:val="0"/>
              <w:widowControl/>
              <w:kinsoku/>
              <w:wordWrap/>
              <w:overflowPunct/>
              <w:topLinePunct w:val="0"/>
              <w:autoSpaceDE/>
              <w:autoSpaceDN/>
              <w:bidi w:val="0"/>
              <w:adjustRightInd/>
              <w:snapToGrid w:val="0"/>
              <w:spacing w:line="360" w:lineRule="exact"/>
              <w:ind w:left="0" w:leftChars="0" w:right="0" w:rightChars="0" w:firstLine="0" w:firstLineChars="0"/>
              <w:jc w:val="both"/>
              <w:textAlignment w:val="auto"/>
              <w:rPr>
                <w:rFonts w:hint="eastAsia" w:ascii="宋体" w:hAnsi="宋体" w:eastAsia="宋体" w:cs="宋体"/>
                <w:b/>
                <w:color w:val="auto"/>
                <w:sz w:val="24"/>
                <w:szCs w:val="24"/>
                <w:lang w:val="en-US" w:eastAsia="zh-Hans"/>
              </w:rPr>
            </w:pPr>
            <w:r>
              <w:rPr>
                <w:rFonts w:hint="eastAsia" w:ascii="宋体" w:hAnsi="宋体" w:eastAsia="宋体" w:cs="宋体"/>
                <w:b/>
                <w:color w:val="auto"/>
                <w:sz w:val="24"/>
                <w:szCs w:val="24"/>
                <w:lang w:val="en-US" w:eastAsia="zh-Hans"/>
              </w:rPr>
              <w:t>资格审查要求概况</w:t>
            </w:r>
          </w:p>
        </w:tc>
        <w:tc>
          <w:tcPr>
            <w:tcW w:w="6104" w:type="dxa"/>
            <w:noWrap w:val="0"/>
            <w:vAlign w:val="center"/>
          </w:tcPr>
          <w:p w14:paraId="43D8A45F">
            <w:pPr>
              <w:keepNext w:val="0"/>
              <w:keepLines w:val="0"/>
              <w:pageBreakBefore w:val="0"/>
              <w:widowControl/>
              <w:kinsoku/>
              <w:wordWrap/>
              <w:overflowPunct/>
              <w:topLinePunct w:val="0"/>
              <w:autoSpaceDE/>
              <w:autoSpaceDN/>
              <w:bidi w:val="0"/>
              <w:adjustRightInd/>
              <w:snapToGrid w:val="0"/>
              <w:spacing w:line="360" w:lineRule="exact"/>
              <w:ind w:left="0" w:leftChars="0" w:right="0" w:rightChars="0" w:firstLine="0" w:firstLineChars="0"/>
              <w:jc w:val="both"/>
              <w:textAlignment w:val="auto"/>
              <w:rPr>
                <w:rFonts w:hint="eastAsia" w:ascii="宋体" w:hAnsi="宋体" w:eastAsia="宋体" w:cs="宋体"/>
                <w:b/>
                <w:color w:val="auto"/>
                <w:sz w:val="24"/>
                <w:szCs w:val="24"/>
                <w:lang w:val="en-US" w:eastAsia="zh-Hans"/>
              </w:rPr>
            </w:pPr>
            <w:r>
              <w:rPr>
                <w:rFonts w:hint="eastAsia" w:ascii="宋体" w:hAnsi="宋体" w:eastAsia="宋体" w:cs="宋体"/>
                <w:b/>
                <w:color w:val="auto"/>
                <w:sz w:val="24"/>
                <w:szCs w:val="24"/>
                <w:lang w:val="en-US" w:eastAsia="zh-Hans"/>
              </w:rPr>
              <w:t>评审点具体描述</w:t>
            </w:r>
          </w:p>
        </w:tc>
      </w:tr>
      <w:tr w14:paraId="231CCD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0" w:hRule="atLeast"/>
        </w:trPr>
        <w:tc>
          <w:tcPr>
            <w:tcW w:w="2283" w:type="dxa"/>
            <w:noWrap w:val="0"/>
            <w:vAlign w:val="center"/>
          </w:tcPr>
          <w:p w14:paraId="7CFA9A0E">
            <w:pPr>
              <w:keepNext w:val="0"/>
              <w:keepLines w:val="0"/>
              <w:pageBreakBefore w:val="0"/>
              <w:widowControl/>
              <w:kinsoku/>
              <w:wordWrap/>
              <w:overflowPunct/>
              <w:topLinePunct w:val="0"/>
              <w:autoSpaceDE/>
              <w:autoSpaceDN/>
              <w:bidi w:val="0"/>
              <w:adjustRightInd/>
              <w:snapToGrid w:val="0"/>
              <w:spacing w:line="360" w:lineRule="exact"/>
              <w:ind w:left="0" w:leftChars="0" w:right="0" w:rightChars="0" w:firstLine="0" w:firstLineChars="0"/>
              <w:jc w:val="both"/>
              <w:textAlignment w:val="auto"/>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Hans"/>
              </w:rPr>
              <w:t>资格承诺函</w:t>
            </w:r>
          </w:p>
        </w:tc>
        <w:tc>
          <w:tcPr>
            <w:tcW w:w="6104" w:type="dxa"/>
            <w:noWrap w:val="0"/>
            <w:vAlign w:val="center"/>
          </w:tcPr>
          <w:p w14:paraId="5AD676CE">
            <w:pPr>
              <w:keepNext w:val="0"/>
              <w:keepLines w:val="0"/>
              <w:pageBreakBefore w:val="0"/>
              <w:widowControl/>
              <w:kinsoku/>
              <w:wordWrap/>
              <w:overflowPunct/>
              <w:topLinePunct w:val="0"/>
              <w:autoSpaceDE/>
              <w:autoSpaceDN/>
              <w:bidi w:val="0"/>
              <w:adjustRightInd/>
              <w:snapToGrid w:val="0"/>
              <w:spacing w:line="360" w:lineRule="exact"/>
              <w:ind w:left="0" w:leftChars="0" w:right="0" w:rightChars="0" w:firstLine="0" w:firstLineChars="0"/>
              <w:jc w:val="both"/>
              <w:textAlignment w:val="auto"/>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Hans"/>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3722BE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0" w:hRule="atLeast"/>
        </w:trPr>
        <w:tc>
          <w:tcPr>
            <w:tcW w:w="2283" w:type="dxa"/>
            <w:noWrap w:val="0"/>
            <w:vAlign w:val="center"/>
          </w:tcPr>
          <w:p w14:paraId="031D4050">
            <w:pPr>
              <w:keepNext w:val="0"/>
              <w:keepLines w:val="0"/>
              <w:pageBreakBefore w:val="0"/>
              <w:widowControl/>
              <w:kinsoku/>
              <w:wordWrap/>
              <w:overflowPunct/>
              <w:topLinePunct w:val="0"/>
              <w:autoSpaceDE/>
              <w:autoSpaceDN/>
              <w:bidi w:val="0"/>
              <w:adjustRightInd/>
              <w:snapToGrid w:val="0"/>
              <w:spacing w:line="360" w:lineRule="exact"/>
              <w:ind w:left="0" w:leftChars="0" w:right="0" w:rightChars="0" w:firstLine="0" w:firstLineChars="0"/>
              <w:jc w:val="both"/>
              <w:textAlignment w:val="auto"/>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Hans"/>
              </w:rPr>
              <w:t>本采购包属于专门面向中小企业采购。</w:t>
            </w:r>
          </w:p>
        </w:tc>
        <w:tc>
          <w:tcPr>
            <w:tcW w:w="6104" w:type="dxa"/>
            <w:noWrap w:val="0"/>
            <w:vAlign w:val="center"/>
          </w:tcPr>
          <w:p w14:paraId="38FB94C8">
            <w:pPr>
              <w:keepNext w:val="0"/>
              <w:keepLines w:val="0"/>
              <w:pageBreakBefore w:val="0"/>
              <w:widowControl/>
              <w:kinsoku/>
              <w:wordWrap/>
              <w:overflowPunct/>
              <w:topLinePunct w:val="0"/>
              <w:autoSpaceDE/>
              <w:autoSpaceDN/>
              <w:bidi w:val="0"/>
              <w:adjustRightInd/>
              <w:snapToGrid w:val="0"/>
              <w:spacing w:line="360" w:lineRule="exact"/>
              <w:ind w:left="0" w:leftChars="0" w:right="0" w:rightChars="0" w:firstLine="0" w:firstLineChars="0"/>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Hans"/>
              </w:rPr>
              <w:t>本采购包为专门面向中小企业采购，供应商须提供中小企业声明函。监狱企业、残疾人福利性单位视同小型、微型企业。</w:t>
            </w:r>
          </w:p>
        </w:tc>
      </w:tr>
    </w:tbl>
    <w:p w14:paraId="0DA3E2A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tabs>
          <w:tab w:val="left" w:pos="443"/>
        </w:tabs>
        <w:kinsoku/>
        <w:overflowPunct/>
        <w:topLinePunct w:val="0"/>
        <w:autoSpaceDE/>
        <w:autoSpaceDN/>
        <w:bidi w:val="0"/>
        <w:adjustRightInd/>
        <w:spacing w:before="0" w:beforeAutospacing="0" w:after="0" w:afterAutospacing="0" w:line="360" w:lineRule="exact"/>
        <w:ind w:right="0" w:firstLine="720" w:firstLineChars="300"/>
        <w:jc w:val="left"/>
        <w:textAlignment w:val="auto"/>
        <w:rPr>
          <w:rFonts w:hint="default" w:ascii="Calibri" w:hAnsi="Calibri" w:cs="Calibri"/>
          <w:i w:val="0"/>
          <w:iCs w:val="0"/>
          <w:caps w:val="0"/>
          <w:color w:val="333333"/>
          <w:spacing w:val="0"/>
          <w:sz w:val="21"/>
          <w:szCs w:val="21"/>
        </w:rPr>
      </w:pPr>
      <w:r>
        <w:rPr>
          <w:rFonts w:hint="eastAsia" w:ascii="宋体" w:hAnsi="宋体" w:eastAsia="宋体" w:cs="宋体"/>
          <w:i w:val="0"/>
          <w:iCs w:val="0"/>
          <w:caps w:val="0"/>
          <w:color w:val="333333"/>
          <w:spacing w:val="0"/>
          <w:sz w:val="24"/>
          <w:szCs w:val="24"/>
          <w:shd w:val="clear" w:fill="FFFFFF"/>
        </w:rPr>
        <w:t xml:space="preserve">   </w:t>
      </w:r>
    </w:p>
    <w:p w14:paraId="60DFD37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pacing w:before="0" w:beforeAutospacing="0" w:after="0" w:afterAutospacing="0" w:line="360" w:lineRule="exact"/>
        <w:ind w:right="0"/>
        <w:jc w:val="both"/>
        <w:textAlignment w:val="auto"/>
        <w:rPr>
          <w:rFonts w:hint="eastAsia" w:ascii="宋体" w:hAnsi="宋体" w:eastAsia="宋体" w:cs="宋体"/>
          <w:b/>
          <w:bCs/>
          <w:i w:val="0"/>
          <w:iCs w:val="0"/>
          <w:caps w:val="0"/>
          <w:color w:val="333333"/>
          <w:spacing w:val="0"/>
          <w:sz w:val="24"/>
          <w:szCs w:val="24"/>
          <w:shd w:val="clear" w:fill="FFFFFF"/>
        </w:rPr>
      </w:pPr>
      <w:r>
        <w:rPr>
          <w:rFonts w:hint="eastAsia" w:ascii="宋体" w:hAnsi="宋体" w:eastAsia="宋体" w:cs="宋体"/>
          <w:i w:val="0"/>
          <w:iCs w:val="0"/>
          <w:caps w:val="0"/>
          <w:color w:val="333333"/>
          <w:spacing w:val="0"/>
          <w:sz w:val="24"/>
          <w:szCs w:val="24"/>
          <w:shd w:val="clear" w:fill="FFFFFF"/>
        </w:rPr>
        <w:t>3.是否接受联合体投标</w:t>
      </w:r>
      <w:r>
        <w:rPr>
          <w:rFonts w:hint="eastAsia" w:ascii="宋体" w:hAnsi="宋体" w:eastAsia="宋体" w:cs="宋体"/>
          <w:i w:val="0"/>
          <w:iCs w:val="0"/>
          <w:caps w:val="0"/>
          <w:color w:val="333333"/>
          <w:spacing w:val="0"/>
          <w:sz w:val="24"/>
          <w:szCs w:val="24"/>
          <w:shd w:val="clear" w:fill="FFFFFF"/>
          <w:lang w:eastAsia="zh-CN"/>
        </w:rPr>
        <w:t>：</w:t>
      </w:r>
      <w:r>
        <w:rPr>
          <w:rFonts w:hint="eastAsia" w:ascii="宋体" w:hAnsi="宋体" w:eastAsia="宋体" w:cs="宋体"/>
          <w:i w:val="0"/>
          <w:iCs w:val="0"/>
          <w:caps w:val="0"/>
          <w:color w:val="333333"/>
          <w:spacing w:val="0"/>
          <w:sz w:val="24"/>
          <w:szCs w:val="24"/>
          <w:shd w:val="clear" w:fill="FFFFFF"/>
        </w:rPr>
        <w:t>不接受。 </w:t>
      </w:r>
    </w:p>
    <w:p w14:paraId="4D17EC3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pacing w:before="0" w:beforeAutospacing="0" w:after="0" w:afterAutospacing="0" w:line="360" w:lineRule="exact"/>
        <w:ind w:right="0"/>
        <w:jc w:val="both"/>
        <w:textAlignment w:val="auto"/>
        <w:rPr>
          <w:rFonts w:hint="eastAsia" w:ascii="宋体" w:hAnsi="宋体" w:eastAsia="宋体" w:cs="宋体"/>
          <w:b/>
          <w:bCs/>
          <w:i w:val="0"/>
          <w:iCs w:val="0"/>
          <w:caps w:val="0"/>
          <w:color w:val="333333"/>
          <w:spacing w:val="0"/>
          <w:sz w:val="24"/>
          <w:szCs w:val="24"/>
          <w:shd w:val="clear" w:fill="FFFFFF"/>
        </w:rPr>
      </w:pPr>
    </w:p>
    <w:p w14:paraId="0BAE079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pacing w:before="0" w:beforeAutospacing="0" w:after="0" w:afterAutospacing="0" w:line="360" w:lineRule="exact"/>
        <w:ind w:right="0"/>
        <w:jc w:val="both"/>
        <w:textAlignment w:val="auto"/>
        <w:rPr>
          <w:rFonts w:hint="default" w:ascii="Calibri" w:hAnsi="Calibri" w:cs="Calibri"/>
          <w:i w:val="0"/>
          <w:iCs w:val="0"/>
          <w:caps w:val="0"/>
          <w:color w:val="333333"/>
          <w:spacing w:val="0"/>
          <w:sz w:val="21"/>
          <w:szCs w:val="21"/>
        </w:rPr>
      </w:pPr>
      <w:r>
        <w:rPr>
          <w:rFonts w:hint="eastAsia" w:ascii="宋体" w:hAnsi="宋体" w:eastAsia="宋体" w:cs="宋体"/>
          <w:b/>
          <w:bCs/>
          <w:i w:val="0"/>
          <w:iCs w:val="0"/>
          <w:caps w:val="0"/>
          <w:color w:val="333333"/>
          <w:spacing w:val="0"/>
          <w:sz w:val="24"/>
          <w:szCs w:val="24"/>
          <w:shd w:val="clear" w:fill="FFFFFF"/>
        </w:rPr>
        <w:t>三、采购项目需要落实的政府采购政策：</w:t>
      </w:r>
    </w:p>
    <w:p w14:paraId="3DF3B418">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outlineLvl w:val="2"/>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Hans"/>
        </w:rPr>
        <w:t>进口产品：不适用于本项目</w:t>
      </w:r>
    </w:p>
    <w:p w14:paraId="08A5BFE9">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Hans"/>
        </w:rPr>
        <w:t>节能产品：不适用于本项目</w:t>
      </w:r>
    </w:p>
    <w:p w14:paraId="6541A1E7">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Hans"/>
        </w:rPr>
        <w:t>环境标志产品：不适用于本项目</w:t>
      </w:r>
    </w:p>
    <w:p w14:paraId="206E3AFB">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outlineLvl w:val="2"/>
        <w:rPr>
          <w:rFonts w:hint="eastAsia" w:ascii="宋体" w:hAnsi="宋体" w:eastAsia="宋体" w:cs="宋体"/>
          <w:b w:val="0"/>
          <w:bCs/>
          <w:color w:val="auto"/>
          <w:sz w:val="24"/>
          <w:szCs w:val="24"/>
          <w:lang w:val="en-US" w:eastAsia="zh-Hans"/>
        </w:rPr>
      </w:pPr>
      <w:r>
        <w:rPr>
          <w:rFonts w:hint="eastAsia" w:ascii="宋体" w:hAnsi="宋体" w:eastAsia="宋体" w:cs="宋体"/>
          <w:b w:val="0"/>
          <w:bCs/>
          <w:color w:val="auto"/>
          <w:sz w:val="24"/>
          <w:szCs w:val="24"/>
          <w:lang w:val="en-US" w:eastAsia="zh-Hans"/>
        </w:rPr>
        <w:t>促进中小企业发展的相关政策：</w:t>
      </w:r>
    </w:p>
    <w:p w14:paraId="5A0C3191">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outlineLvl w:val="2"/>
        <w:rPr>
          <w:rFonts w:hint="eastAsia" w:ascii="宋体" w:hAnsi="宋体" w:eastAsia="宋体" w:cs="宋体"/>
          <w:b w:val="0"/>
          <w:bCs/>
          <w:color w:val="auto"/>
          <w:sz w:val="24"/>
          <w:szCs w:val="24"/>
          <w:lang w:val="en-US" w:eastAsia="zh-Hans"/>
        </w:rPr>
      </w:pPr>
      <w:r>
        <w:rPr>
          <w:rFonts w:hint="eastAsia" w:ascii="宋体" w:hAnsi="宋体" w:eastAsia="宋体" w:cs="宋体"/>
          <w:b w:val="0"/>
          <w:bCs/>
          <w:color w:val="auto"/>
          <w:sz w:val="24"/>
          <w:szCs w:val="24"/>
          <w:lang w:val="en-US" w:eastAsia="zh-Hans"/>
        </w:rPr>
        <w:t>采购包1：设置专门采购包</w:t>
      </w:r>
    </w:p>
    <w:p w14:paraId="04E93A0D">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outlineLvl w:val="2"/>
        <w:rPr>
          <w:rFonts w:hint="eastAsia" w:ascii="宋体" w:hAnsi="宋体" w:eastAsia="宋体" w:cs="宋体"/>
          <w:b w:val="0"/>
          <w:bCs/>
          <w:color w:val="auto"/>
          <w:sz w:val="24"/>
          <w:szCs w:val="24"/>
          <w:lang w:val="en-US" w:eastAsia="zh-Hans"/>
        </w:rPr>
      </w:pPr>
      <w:r>
        <w:rPr>
          <w:rFonts w:hint="eastAsia" w:ascii="宋体" w:hAnsi="宋体" w:eastAsia="宋体" w:cs="宋体"/>
          <w:b w:val="0"/>
          <w:bCs/>
          <w:color w:val="auto"/>
          <w:sz w:val="24"/>
          <w:szCs w:val="24"/>
          <w:lang w:val="en-US" w:eastAsia="zh-Hans"/>
        </w:rPr>
        <w:t>面向的企业规模：中小企业</w:t>
      </w:r>
    </w:p>
    <w:p w14:paraId="1F7786CA">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outlineLvl w:val="2"/>
        <w:rPr>
          <w:rFonts w:hint="eastAsia" w:ascii="宋体" w:hAnsi="宋体" w:eastAsia="宋体" w:cs="宋体"/>
          <w:b w:val="0"/>
          <w:bCs/>
          <w:color w:val="auto"/>
          <w:sz w:val="24"/>
          <w:szCs w:val="24"/>
          <w:lang w:val="en-US" w:eastAsia="zh-Hans"/>
        </w:rPr>
      </w:pPr>
      <w:r>
        <w:rPr>
          <w:rFonts w:hint="eastAsia" w:ascii="宋体" w:hAnsi="宋体" w:eastAsia="宋体" w:cs="宋体"/>
          <w:b w:val="0"/>
          <w:bCs/>
          <w:color w:val="auto"/>
          <w:sz w:val="24"/>
          <w:szCs w:val="24"/>
          <w:lang w:val="en-US" w:eastAsia="zh-Hans"/>
        </w:rPr>
        <w:t>预留形式：设置专门采购包</w:t>
      </w:r>
    </w:p>
    <w:p w14:paraId="52CF8A5A">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outlineLvl w:val="2"/>
        <w:rPr>
          <w:rFonts w:hint="eastAsia" w:ascii="宋体" w:hAnsi="宋体" w:eastAsia="宋体" w:cs="宋体"/>
          <w:b w:val="0"/>
          <w:bCs/>
          <w:color w:val="auto"/>
          <w:sz w:val="24"/>
          <w:szCs w:val="24"/>
          <w:lang w:val="en-US" w:eastAsia="zh-Hans"/>
        </w:rPr>
      </w:pPr>
      <w:r>
        <w:rPr>
          <w:rFonts w:hint="eastAsia" w:ascii="宋体" w:hAnsi="宋体" w:eastAsia="宋体" w:cs="宋体"/>
          <w:b w:val="0"/>
          <w:bCs/>
          <w:color w:val="auto"/>
          <w:sz w:val="24"/>
          <w:szCs w:val="24"/>
          <w:lang w:val="en-US" w:eastAsia="zh-Hans"/>
        </w:rPr>
        <w:t>预留比例：100%</w:t>
      </w:r>
    </w:p>
    <w:p w14:paraId="26B3180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tabs>
          <w:tab w:val="left" w:pos="478"/>
        </w:tabs>
        <w:kinsoku/>
        <w:overflowPunct/>
        <w:topLinePunct w:val="0"/>
        <w:autoSpaceDE/>
        <w:autoSpaceDN/>
        <w:bidi w:val="0"/>
        <w:adjustRightInd/>
        <w:spacing w:before="0" w:beforeAutospacing="0" w:after="0" w:afterAutospacing="0" w:line="360" w:lineRule="exact"/>
        <w:ind w:right="0"/>
        <w:jc w:val="both"/>
        <w:textAlignment w:val="auto"/>
        <w:rPr>
          <w:rFonts w:hint="default" w:ascii="Calibri" w:hAnsi="Calibri" w:cs="Calibri"/>
          <w:i w:val="0"/>
          <w:iCs w:val="0"/>
          <w:caps w:val="0"/>
          <w:color w:val="333333"/>
          <w:spacing w:val="0"/>
          <w:sz w:val="21"/>
          <w:szCs w:val="21"/>
        </w:rPr>
      </w:pPr>
      <w:r>
        <w:rPr>
          <w:rFonts w:hint="eastAsia" w:ascii="宋体" w:hAnsi="宋体" w:eastAsia="宋体" w:cs="宋体"/>
          <w:b/>
          <w:bCs/>
          <w:i w:val="0"/>
          <w:iCs w:val="0"/>
          <w:caps w:val="0"/>
          <w:color w:val="333333"/>
          <w:spacing w:val="0"/>
          <w:sz w:val="24"/>
          <w:szCs w:val="24"/>
          <w:shd w:val="clear" w:fill="FFFFFF"/>
        </w:rPr>
        <w:t>四、获取磋商文件方式： </w:t>
      </w:r>
    </w:p>
    <w:p w14:paraId="56CCA1C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pacing w:before="0" w:beforeAutospacing="0" w:after="0" w:afterAutospacing="0" w:line="360" w:lineRule="exact"/>
        <w:ind w:left="0" w:right="0" w:firstLine="480"/>
        <w:jc w:val="both"/>
        <w:textAlignment w:val="auto"/>
        <w:rPr>
          <w:rFonts w:hint="default" w:ascii="Calibri" w:hAnsi="Calibri" w:cs="Calibri"/>
          <w:i w:val="0"/>
          <w:iCs w:val="0"/>
          <w:caps w:val="0"/>
          <w:color w:val="333333"/>
          <w:spacing w:val="0"/>
          <w:sz w:val="21"/>
          <w:szCs w:val="21"/>
        </w:rPr>
      </w:pPr>
      <w:r>
        <w:rPr>
          <w:rFonts w:hint="eastAsia" w:ascii="宋体" w:hAnsi="宋体" w:eastAsia="宋体" w:cs="宋体"/>
          <w:i w:val="0"/>
          <w:iCs w:val="0"/>
          <w:caps w:val="0"/>
          <w:color w:val="333333"/>
          <w:spacing w:val="0"/>
          <w:sz w:val="24"/>
          <w:szCs w:val="24"/>
          <w:shd w:val="clear" w:fill="FFFFFF"/>
        </w:rPr>
        <w:t>4.1采购文件的提供期限</w:t>
      </w:r>
      <w:r>
        <w:rPr>
          <w:rFonts w:hint="eastAsia" w:ascii="宋体" w:hAnsi="宋体" w:eastAsia="宋体" w:cs="宋体"/>
          <w:b/>
          <w:bCs/>
          <w:i w:val="0"/>
          <w:iCs w:val="0"/>
          <w:caps w:val="0"/>
          <w:color w:val="333333"/>
          <w:spacing w:val="0"/>
          <w:sz w:val="24"/>
          <w:szCs w:val="24"/>
          <w:shd w:val="clear" w:fill="FFFFFF"/>
        </w:rPr>
        <w:t>：</w:t>
      </w:r>
      <w:r>
        <w:rPr>
          <w:rFonts w:hint="eastAsia" w:ascii="宋体" w:hAnsi="宋体" w:eastAsia="宋体" w:cs="宋体"/>
          <w:b/>
          <w:bCs/>
          <w:i w:val="0"/>
          <w:iCs w:val="0"/>
          <w:caps w:val="0"/>
          <w:color w:val="333333"/>
          <w:spacing w:val="0"/>
          <w:sz w:val="24"/>
          <w:szCs w:val="24"/>
          <w:u w:val="single"/>
          <w:shd w:val="clear" w:fill="FFFFFF"/>
        </w:rPr>
        <w:t>202</w:t>
      </w:r>
      <w:r>
        <w:rPr>
          <w:rFonts w:hint="eastAsia" w:ascii="宋体" w:hAnsi="宋体" w:eastAsia="宋体" w:cs="宋体"/>
          <w:b/>
          <w:bCs/>
          <w:i w:val="0"/>
          <w:iCs w:val="0"/>
          <w:caps w:val="0"/>
          <w:color w:val="333333"/>
          <w:spacing w:val="0"/>
          <w:sz w:val="24"/>
          <w:szCs w:val="24"/>
          <w:u w:val="single"/>
          <w:shd w:val="clear" w:fill="FFFFFF"/>
          <w:lang w:val="en-US" w:eastAsia="zh-CN"/>
        </w:rPr>
        <w:t>6</w:t>
      </w:r>
      <w:r>
        <w:rPr>
          <w:rFonts w:hint="eastAsia" w:ascii="宋体" w:hAnsi="宋体" w:eastAsia="宋体" w:cs="宋体"/>
          <w:b/>
          <w:bCs/>
          <w:i w:val="0"/>
          <w:iCs w:val="0"/>
          <w:caps w:val="0"/>
          <w:color w:val="333333"/>
          <w:spacing w:val="0"/>
          <w:sz w:val="24"/>
          <w:szCs w:val="24"/>
          <w:shd w:val="clear" w:fill="FFFFFF"/>
        </w:rPr>
        <w:t>年</w:t>
      </w:r>
      <w:r>
        <w:rPr>
          <w:rFonts w:hint="eastAsia" w:ascii="宋体" w:hAnsi="宋体" w:eastAsia="宋体" w:cs="宋体"/>
          <w:b/>
          <w:bCs/>
          <w:i w:val="0"/>
          <w:iCs w:val="0"/>
          <w:caps w:val="0"/>
          <w:color w:val="333333"/>
          <w:spacing w:val="0"/>
          <w:sz w:val="24"/>
          <w:szCs w:val="24"/>
          <w:u w:val="single"/>
          <w:shd w:val="clear" w:fill="FFFFFF"/>
          <w:lang w:val="en-US" w:eastAsia="zh-CN"/>
        </w:rPr>
        <w:t xml:space="preserve"> 09 </w:t>
      </w:r>
      <w:r>
        <w:rPr>
          <w:rFonts w:hint="eastAsia" w:ascii="宋体" w:hAnsi="宋体" w:eastAsia="宋体" w:cs="宋体"/>
          <w:b/>
          <w:bCs/>
          <w:i w:val="0"/>
          <w:iCs w:val="0"/>
          <w:caps w:val="0"/>
          <w:color w:val="333333"/>
          <w:spacing w:val="0"/>
          <w:sz w:val="24"/>
          <w:szCs w:val="24"/>
          <w:shd w:val="clear" w:fill="FFFFFF"/>
        </w:rPr>
        <w:t>月</w:t>
      </w:r>
      <w:r>
        <w:rPr>
          <w:rFonts w:hint="eastAsia" w:ascii="宋体" w:hAnsi="宋体" w:eastAsia="宋体" w:cs="宋体"/>
          <w:b/>
          <w:bCs/>
          <w:i w:val="0"/>
          <w:iCs w:val="0"/>
          <w:caps w:val="0"/>
          <w:color w:val="333333"/>
          <w:spacing w:val="0"/>
          <w:sz w:val="24"/>
          <w:szCs w:val="24"/>
          <w:u w:val="single"/>
          <w:shd w:val="clear" w:fill="FFFFFF"/>
          <w:lang w:val="en-US" w:eastAsia="zh-CN"/>
        </w:rPr>
        <w:t xml:space="preserve"> 15 </w:t>
      </w:r>
      <w:r>
        <w:rPr>
          <w:rFonts w:hint="eastAsia" w:ascii="宋体" w:hAnsi="宋体" w:eastAsia="宋体" w:cs="宋体"/>
          <w:b/>
          <w:bCs/>
          <w:i w:val="0"/>
          <w:iCs w:val="0"/>
          <w:caps w:val="0"/>
          <w:color w:val="333333"/>
          <w:spacing w:val="0"/>
          <w:sz w:val="24"/>
          <w:szCs w:val="24"/>
          <w:shd w:val="clear" w:fill="FFFFFF"/>
        </w:rPr>
        <w:t>日至</w:t>
      </w:r>
      <w:r>
        <w:rPr>
          <w:rFonts w:hint="eastAsia" w:ascii="宋体" w:hAnsi="宋体" w:eastAsia="宋体" w:cs="宋体"/>
          <w:b/>
          <w:bCs/>
          <w:i w:val="0"/>
          <w:iCs w:val="0"/>
          <w:caps w:val="0"/>
          <w:color w:val="333333"/>
          <w:spacing w:val="0"/>
          <w:sz w:val="24"/>
          <w:szCs w:val="24"/>
          <w:u w:val="single"/>
          <w:shd w:val="clear" w:fill="FFFFFF"/>
        </w:rPr>
        <w:t>202</w:t>
      </w:r>
      <w:r>
        <w:rPr>
          <w:rFonts w:hint="eastAsia" w:ascii="宋体" w:hAnsi="宋体" w:eastAsia="宋体" w:cs="宋体"/>
          <w:b/>
          <w:bCs/>
          <w:i w:val="0"/>
          <w:iCs w:val="0"/>
          <w:caps w:val="0"/>
          <w:color w:val="333333"/>
          <w:spacing w:val="0"/>
          <w:sz w:val="24"/>
          <w:szCs w:val="24"/>
          <w:u w:val="single"/>
          <w:shd w:val="clear" w:fill="FFFFFF"/>
          <w:lang w:val="en-US" w:eastAsia="zh-CN"/>
        </w:rPr>
        <w:t>6</w:t>
      </w:r>
      <w:r>
        <w:rPr>
          <w:rFonts w:hint="eastAsia" w:ascii="宋体" w:hAnsi="宋体" w:eastAsia="宋体" w:cs="宋体"/>
          <w:b/>
          <w:bCs/>
          <w:i w:val="0"/>
          <w:iCs w:val="0"/>
          <w:caps w:val="0"/>
          <w:color w:val="333333"/>
          <w:spacing w:val="0"/>
          <w:sz w:val="24"/>
          <w:szCs w:val="24"/>
          <w:shd w:val="clear" w:fill="FFFFFF"/>
        </w:rPr>
        <w:t>年</w:t>
      </w:r>
      <w:r>
        <w:rPr>
          <w:rFonts w:hint="eastAsia" w:ascii="宋体" w:hAnsi="宋体" w:eastAsia="宋体" w:cs="宋体"/>
          <w:b/>
          <w:bCs/>
          <w:i w:val="0"/>
          <w:iCs w:val="0"/>
          <w:caps w:val="0"/>
          <w:color w:val="333333"/>
          <w:spacing w:val="0"/>
          <w:sz w:val="24"/>
          <w:szCs w:val="24"/>
          <w:u w:val="single"/>
          <w:shd w:val="clear" w:fill="FFFFFF"/>
          <w:lang w:val="en-US" w:eastAsia="zh-CN"/>
        </w:rPr>
        <w:t xml:space="preserve"> 09 </w:t>
      </w:r>
      <w:r>
        <w:rPr>
          <w:rFonts w:hint="eastAsia" w:ascii="宋体" w:hAnsi="宋体" w:eastAsia="宋体" w:cs="宋体"/>
          <w:b/>
          <w:bCs/>
          <w:i w:val="0"/>
          <w:iCs w:val="0"/>
          <w:caps w:val="0"/>
          <w:color w:val="333333"/>
          <w:spacing w:val="0"/>
          <w:sz w:val="24"/>
          <w:szCs w:val="24"/>
          <w:shd w:val="clear" w:fill="FFFFFF"/>
        </w:rPr>
        <w:t>月</w:t>
      </w:r>
      <w:r>
        <w:rPr>
          <w:rFonts w:hint="eastAsia" w:ascii="宋体" w:hAnsi="宋体" w:eastAsia="宋体" w:cs="宋体"/>
          <w:b/>
          <w:bCs/>
          <w:i w:val="0"/>
          <w:iCs w:val="0"/>
          <w:caps w:val="0"/>
          <w:color w:val="333333"/>
          <w:spacing w:val="0"/>
          <w:sz w:val="24"/>
          <w:szCs w:val="24"/>
          <w:u w:val="single"/>
          <w:shd w:val="clear" w:fill="FFFFFF"/>
          <w:lang w:val="en-US" w:eastAsia="zh-CN"/>
        </w:rPr>
        <w:t xml:space="preserve"> 21 </w:t>
      </w:r>
      <w:r>
        <w:rPr>
          <w:rFonts w:hint="eastAsia" w:ascii="宋体" w:hAnsi="宋体" w:eastAsia="宋体" w:cs="宋体"/>
          <w:b/>
          <w:bCs/>
          <w:i w:val="0"/>
          <w:iCs w:val="0"/>
          <w:caps w:val="0"/>
          <w:color w:val="333333"/>
          <w:spacing w:val="0"/>
          <w:sz w:val="24"/>
          <w:szCs w:val="24"/>
          <w:shd w:val="clear" w:fill="FFFFFF"/>
        </w:rPr>
        <w:t>日</w:t>
      </w:r>
      <w:r>
        <w:rPr>
          <w:rFonts w:hint="eastAsia" w:ascii="宋体" w:hAnsi="宋体" w:eastAsia="宋体" w:cs="宋体"/>
          <w:i w:val="0"/>
          <w:iCs w:val="0"/>
          <w:caps w:val="0"/>
          <w:color w:val="333333"/>
          <w:spacing w:val="0"/>
          <w:sz w:val="24"/>
          <w:szCs w:val="24"/>
          <w:shd w:val="clear" w:fill="FFFFFF"/>
        </w:rPr>
        <w:t>，每天上午08:00</w:t>
      </w:r>
      <w:r>
        <w:rPr>
          <w:rFonts w:hint="eastAsia" w:ascii="宋体" w:hAnsi="宋体" w:eastAsia="宋体" w:cs="宋体"/>
          <w:i w:val="0"/>
          <w:iCs w:val="0"/>
          <w:caps w:val="0"/>
          <w:color w:val="333333"/>
          <w:spacing w:val="0"/>
          <w:sz w:val="24"/>
          <w:szCs w:val="24"/>
          <w:shd w:val="clear" w:fill="FFFFFF"/>
          <w:lang w:val="en-US" w:eastAsia="zh-CN"/>
        </w:rPr>
        <w:t xml:space="preserve"> </w:t>
      </w:r>
      <w:r>
        <w:rPr>
          <w:rFonts w:hint="eastAsia" w:ascii="宋体" w:hAnsi="宋体" w:eastAsia="宋体" w:cs="宋体"/>
          <w:i w:val="0"/>
          <w:iCs w:val="0"/>
          <w:caps w:val="0"/>
          <w:color w:val="333333"/>
          <w:spacing w:val="0"/>
          <w:sz w:val="24"/>
          <w:szCs w:val="24"/>
          <w:shd w:val="clear" w:fill="FFFFFF"/>
        </w:rPr>
        <w:t>至12:00</w:t>
      </w:r>
      <w:r>
        <w:rPr>
          <w:rFonts w:hint="eastAsia" w:ascii="宋体" w:hAnsi="宋体" w:eastAsia="宋体" w:cs="宋体"/>
          <w:i w:val="0"/>
          <w:iCs w:val="0"/>
          <w:caps w:val="0"/>
          <w:color w:val="333333"/>
          <w:spacing w:val="0"/>
          <w:sz w:val="24"/>
          <w:szCs w:val="24"/>
          <w:shd w:val="clear" w:fill="FFFFFF"/>
          <w:lang w:val="en-US" w:eastAsia="zh-CN"/>
        </w:rPr>
        <w:t xml:space="preserve"> </w:t>
      </w:r>
      <w:r>
        <w:rPr>
          <w:rFonts w:hint="eastAsia" w:ascii="宋体" w:hAnsi="宋体" w:eastAsia="宋体" w:cs="宋体"/>
          <w:i w:val="0"/>
          <w:iCs w:val="0"/>
          <w:caps w:val="0"/>
          <w:color w:val="333333"/>
          <w:spacing w:val="0"/>
          <w:sz w:val="24"/>
          <w:szCs w:val="24"/>
          <w:shd w:val="clear" w:fill="FFFFFF"/>
        </w:rPr>
        <w:t>，下午1</w:t>
      </w:r>
      <w:r>
        <w:rPr>
          <w:rFonts w:hint="eastAsia" w:ascii="宋体" w:hAnsi="宋体" w:eastAsia="宋体" w:cs="宋体"/>
          <w:i w:val="0"/>
          <w:iCs w:val="0"/>
          <w:caps w:val="0"/>
          <w:color w:val="333333"/>
          <w:spacing w:val="0"/>
          <w:sz w:val="24"/>
          <w:szCs w:val="24"/>
          <w:shd w:val="clear" w:fill="FFFFFF"/>
          <w:lang w:val="en-US" w:eastAsia="zh-CN"/>
        </w:rPr>
        <w:t>5</w:t>
      </w:r>
      <w:r>
        <w:rPr>
          <w:rFonts w:hint="eastAsia" w:ascii="宋体" w:hAnsi="宋体" w:eastAsia="宋体" w:cs="宋体"/>
          <w:i w:val="0"/>
          <w:iCs w:val="0"/>
          <w:caps w:val="0"/>
          <w:color w:val="333333"/>
          <w:spacing w:val="0"/>
          <w:sz w:val="24"/>
          <w:szCs w:val="24"/>
          <w:shd w:val="clear" w:fill="FFFFFF"/>
        </w:rPr>
        <w:t>:</w:t>
      </w:r>
      <w:r>
        <w:rPr>
          <w:rFonts w:hint="eastAsia" w:ascii="宋体" w:hAnsi="宋体" w:eastAsia="宋体" w:cs="宋体"/>
          <w:i w:val="0"/>
          <w:iCs w:val="0"/>
          <w:caps w:val="0"/>
          <w:color w:val="333333"/>
          <w:spacing w:val="0"/>
          <w:sz w:val="24"/>
          <w:szCs w:val="24"/>
          <w:shd w:val="clear" w:fill="FFFFFF"/>
          <w:lang w:val="en-US" w:eastAsia="zh-CN"/>
        </w:rPr>
        <w:t xml:space="preserve"> 0</w:t>
      </w:r>
      <w:r>
        <w:rPr>
          <w:rFonts w:hint="eastAsia" w:ascii="宋体" w:hAnsi="宋体" w:eastAsia="宋体" w:cs="宋体"/>
          <w:i w:val="0"/>
          <w:iCs w:val="0"/>
          <w:caps w:val="0"/>
          <w:color w:val="333333"/>
          <w:spacing w:val="0"/>
          <w:sz w:val="24"/>
          <w:szCs w:val="24"/>
          <w:shd w:val="clear" w:fill="FFFFFF"/>
        </w:rPr>
        <w:t>0</w:t>
      </w:r>
      <w:r>
        <w:rPr>
          <w:rFonts w:hint="eastAsia" w:ascii="宋体" w:hAnsi="宋体" w:eastAsia="宋体" w:cs="宋体"/>
          <w:i w:val="0"/>
          <w:iCs w:val="0"/>
          <w:caps w:val="0"/>
          <w:color w:val="333333"/>
          <w:spacing w:val="0"/>
          <w:sz w:val="24"/>
          <w:szCs w:val="24"/>
          <w:shd w:val="clear" w:fill="FFFFFF"/>
          <w:lang w:val="en-US" w:eastAsia="zh-CN"/>
        </w:rPr>
        <w:t xml:space="preserve"> </w:t>
      </w:r>
      <w:r>
        <w:rPr>
          <w:rFonts w:hint="eastAsia" w:ascii="宋体" w:hAnsi="宋体" w:eastAsia="宋体" w:cs="宋体"/>
          <w:i w:val="0"/>
          <w:iCs w:val="0"/>
          <w:caps w:val="0"/>
          <w:color w:val="333333"/>
          <w:spacing w:val="0"/>
          <w:sz w:val="24"/>
          <w:szCs w:val="24"/>
          <w:shd w:val="clear" w:fill="FFFFFF"/>
        </w:rPr>
        <w:t>至1</w:t>
      </w:r>
      <w:r>
        <w:rPr>
          <w:rFonts w:hint="eastAsia" w:ascii="宋体" w:hAnsi="宋体" w:eastAsia="宋体" w:cs="宋体"/>
          <w:i w:val="0"/>
          <w:iCs w:val="0"/>
          <w:caps w:val="0"/>
          <w:color w:val="333333"/>
          <w:spacing w:val="0"/>
          <w:sz w:val="24"/>
          <w:szCs w:val="24"/>
          <w:shd w:val="clear" w:fill="FFFFFF"/>
          <w:lang w:val="en-US" w:eastAsia="zh-CN"/>
        </w:rPr>
        <w:t>8</w:t>
      </w:r>
      <w:r>
        <w:rPr>
          <w:rFonts w:hint="eastAsia" w:ascii="宋体" w:hAnsi="宋体" w:eastAsia="宋体" w:cs="宋体"/>
          <w:i w:val="0"/>
          <w:iCs w:val="0"/>
          <w:caps w:val="0"/>
          <w:color w:val="333333"/>
          <w:spacing w:val="0"/>
          <w:sz w:val="24"/>
          <w:szCs w:val="24"/>
          <w:shd w:val="clear" w:fill="FFFFFF"/>
        </w:rPr>
        <w:t>:</w:t>
      </w:r>
      <w:r>
        <w:rPr>
          <w:rFonts w:hint="eastAsia" w:ascii="宋体" w:hAnsi="宋体" w:eastAsia="宋体" w:cs="宋体"/>
          <w:i w:val="0"/>
          <w:iCs w:val="0"/>
          <w:caps w:val="0"/>
          <w:color w:val="333333"/>
          <w:spacing w:val="0"/>
          <w:sz w:val="24"/>
          <w:szCs w:val="24"/>
          <w:shd w:val="clear" w:fill="FFFFFF"/>
          <w:lang w:val="en-US" w:eastAsia="zh-CN"/>
        </w:rPr>
        <w:t xml:space="preserve">00 </w:t>
      </w:r>
      <w:r>
        <w:rPr>
          <w:rFonts w:hint="eastAsia" w:ascii="宋体" w:hAnsi="宋体" w:eastAsia="宋体" w:cs="宋体"/>
          <w:i w:val="0"/>
          <w:iCs w:val="0"/>
          <w:caps w:val="0"/>
          <w:color w:val="333333"/>
          <w:spacing w:val="0"/>
          <w:sz w:val="24"/>
          <w:szCs w:val="24"/>
          <w:shd w:val="clear" w:fill="FFFFFF"/>
        </w:rPr>
        <w:t>（北京时间，法定节假日除外)。 </w:t>
      </w:r>
    </w:p>
    <w:p w14:paraId="2F7B108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pacing w:before="0" w:beforeAutospacing="0" w:after="0" w:afterAutospacing="0" w:line="360" w:lineRule="exact"/>
        <w:ind w:left="0" w:right="0" w:firstLine="480"/>
        <w:jc w:val="both"/>
        <w:textAlignment w:val="auto"/>
        <w:rPr>
          <w:rFonts w:hint="default" w:ascii="Calibri" w:hAnsi="Calibri" w:cs="Calibri"/>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4.2获取地点及方式：</w:t>
      </w:r>
    </w:p>
    <w:p w14:paraId="3DE5C92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pacing w:before="0" w:beforeAutospacing="0" w:after="0" w:afterAutospacing="0" w:line="360" w:lineRule="exact"/>
        <w:ind w:left="0" w:right="0" w:firstLine="480"/>
        <w:jc w:val="both"/>
        <w:textAlignment w:val="auto"/>
        <w:rPr>
          <w:rFonts w:hint="default" w:ascii="Calibri" w:hAnsi="Calibri" w:cs="Calibri"/>
          <w:i w:val="0"/>
          <w:iCs w:val="0"/>
          <w:caps w:val="0"/>
          <w:color w:val="333333"/>
          <w:spacing w:val="0"/>
          <w:sz w:val="21"/>
          <w:szCs w:val="21"/>
        </w:rPr>
      </w:pPr>
      <w:r>
        <w:rPr>
          <w:rFonts w:hint="eastAsia" w:ascii="宋体" w:hAnsi="宋体" w:eastAsia="宋体" w:cs="宋体"/>
          <w:i w:val="0"/>
          <w:iCs w:val="0"/>
          <w:caps w:val="0"/>
          <w:color w:val="333333"/>
          <w:spacing w:val="0"/>
          <w:sz w:val="24"/>
          <w:szCs w:val="24"/>
          <w:shd w:val="clear" w:fill="FFFFFF"/>
        </w:rPr>
        <w:t>4.2.1、上门报名：供应商直接到莆田市新易诚工程管理有限公司获取</w:t>
      </w:r>
      <w:r>
        <w:rPr>
          <w:rFonts w:hint="eastAsia" w:ascii="宋体" w:hAnsi="宋体" w:eastAsia="宋体" w:cs="宋体"/>
          <w:i w:val="0"/>
          <w:iCs w:val="0"/>
          <w:caps w:val="0"/>
          <w:color w:val="333333"/>
          <w:spacing w:val="0"/>
          <w:sz w:val="24"/>
          <w:szCs w:val="24"/>
          <w:shd w:val="clear" w:fill="FFFFFF"/>
          <w:lang w:val="en-US" w:eastAsia="zh-CN"/>
        </w:rPr>
        <w:t>磋商</w:t>
      </w:r>
      <w:r>
        <w:rPr>
          <w:rFonts w:hint="eastAsia" w:ascii="宋体" w:hAnsi="宋体" w:eastAsia="宋体" w:cs="宋体"/>
          <w:i w:val="0"/>
          <w:iCs w:val="0"/>
          <w:caps w:val="0"/>
          <w:color w:val="333333"/>
          <w:spacing w:val="0"/>
          <w:sz w:val="24"/>
          <w:szCs w:val="24"/>
          <w:shd w:val="clear" w:fill="FFFFFF"/>
        </w:rPr>
        <w:t>文件。</w:t>
      </w:r>
    </w:p>
    <w:p w14:paraId="61363D9B">
      <w:pPr>
        <w:keepNext w:val="0"/>
        <w:keepLines w:val="0"/>
        <w:pageBreakBefore w:val="0"/>
        <w:widowControl/>
        <w:kinsoku/>
        <w:wordWrap w:val="0"/>
        <w:overflowPunct/>
        <w:topLinePunct w:val="0"/>
        <w:autoSpaceDE/>
        <w:autoSpaceDN/>
        <w:bidi w:val="0"/>
        <w:adjustRightInd/>
        <w:snapToGrid/>
        <w:spacing w:line="360" w:lineRule="exact"/>
        <w:ind w:firstLine="480" w:firstLineChars="200"/>
        <w:jc w:val="left"/>
        <w:textAlignment w:val="auto"/>
        <w:outlineLvl w:val="2"/>
        <w:rPr>
          <w:rFonts w:hint="default" w:ascii="Calibri" w:hAnsi="Calibri" w:cs="Calibri"/>
          <w:i w:val="0"/>
          <w:iCs w:val="0"/>
          <w:caps w:val="0"/>
          <w:color w:val="333333"/>
          <w:spacing w:val="0"/>
          <w:sz w:val="21"/>
          <w:szCs w:val="21"/>
        </w:rPr>
      </w:pPr>
      <w:r>
        <w:rPr>
          <w:rFonts w:hint="eastAsia" w:ascii="宋体" w:hAnsi="宋体" w:eastAsia="宋体" w:cs="宋体"/>
          <w:i w:val="0"/>
          <w:iCs w:val="0"/>
          <w:caps w:val="0"/>
          <w:color w:val="333333"/>
          <w:spacing w:val="0"/>
          <w:sz w:val="24"/>
          <w:szCs w:val="24"/>
          <w:shd w:val="clear" w:fill="FFFFFF"/>
        </w:rPr>
        <w:t>4.2.2、邮箱或邮寄报名：即供应商先将报名人全称、地址、电话、传真、联系人、手机、E-mail、报名项目编号、项目名称等发送至我司邮箱</w:t>
      </w:r>
      <w:r>
        <w:rPr>
          <w:rFonts w:hint="eastAsia" w:ascii="宋体" w:hAnsi="宋体" w:eastAsia="宋体" w:cs="宋体"/>
          <w:i w:val="0"/>
          <w:iCs w:val="0"/>
          <w:caps w:val="0"/>
          <w:color w:val="333333"/>
          <w:spacing w:val="0"/>
          <w:sz w:val="24"/>
          <w:szCs w:val="24"/>
          <w:shd w:val="clear" w:fill="FFFFFF"/>
          <w:lang w:eastAsia="zh-CN"/>
        </w:rPr>
        <w:t>（ptsxycgc@163.com</w:t>
      </w:r>
      <w:r>
        <w:rPr>
          <w:rFonts w:hint="eastAsia" w:ascii="宋体" w:hAnsi="宋体" w:eastAsia="宋体" w:cs="宋体"/>
          <w:color w:val="auto"/>
          <w:kern w:val="0"/>
          <w:sz w:val="24"/>
          <w:szCs w:val="24"/>
          <w:lang w:val="en-US" w:eastAsia="zh-CN" w:bidi="ar"/>
        </w:rPr>
        <w:t>）</w:t>
      </w:r>
      <w:r>
        <w:rPr>
          <w:rFonts w:hint="eastAsia" w:ascii="宋体" w:hAnsi="宋体" w:eastAsia="宋体" w:cs="宋体"/>
          <w:i w:val="0"/>
          <w:iCs w:val="0"/>
          <w:caps w:val="0"/>
          <w:color w:val="333333"/>
          <w:spacing w:val="0"/>
          <w:sz w:val="24"/>
          <w:szCs w:val="24"/>
          <w:shd w:val="clear" w:fill="FFFFFF"/>
        </w:rPr>
        <w:t>，我司再将磋商文件通过电子邮件方式邮箱或邮寄方式发送给报名人。</w:t>
      </w:r>
    </w:p>
    <w:p w14:paraId="6A06759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pacing w:before="0" w:beforeAutospacing="0" w:after="0" w:afterAutospacing="0" w:line="360" w:lineRule="exact"/>
        <w:ind w:left="0" w:right="0" w:firstLine="480"/>
        <w:jc w:val="left"/>
        <w:textAlignment w:val="auto"/>
        <w:rPr>
          <w:rFonts w:hint="default" w:ascii="Calibri" w:hAnsi="Calibri" w:cs="Calibri"/>
          <w:i w:val="0"/>
          <w:iCs w:val="0"/>
          <w:caps w:val="0"/>
          <w:color w:val="333333"/>
          <w:spacing w:val="0"/>
          <w:sz w:val="21"/>
          <w:szCs w:val="21"/>
        </w:rPr>
      </w:pPr>
      <w:r>
        <w:rPr>
          <w:rFonts w:hint="eastAsia" w:ascii="宋体" w:hAnsi="宋体" w:eastAsia="宋体" w:cs="宋体"/>
          <w:i w:val="0"/>
          <w:iCs w:val="0"/>
          <w:caps w:val="0"/>
          <w:color w:val="333333"/>
          <w:spacing w:val="0"/>
          <w:sz w:val="24"/>
          <w:szCs w:val="24"/>
          <w:shd w:val="clear" w:fill="FFFFFF"/>
        </w:rPr>
        <w:t>4.3、售价：文件售价为0元/本(含电子文档)。</w:t>
      </w:r>
    </w:p>
    <w:p w14:paraId="048AF1C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pacing w:before="0" w:beforeAutospacing="0" w:after="0" w:afterAutospacing="0" w:line="360" w:lineRule="exact"/>
        <w:ind w:left="0" w:right="0" w:firstLine="482"/>
        <w:jc w:val="both"/>
        <w:textAlignment w:val="auto"/>
        <w:rPr>
          <w:rFonts w:hint="default" w:ascii="Calibri" w:hAnsi="Calibri" w:cs="Calibri"/>
          <w:i w:val="0"/>
          <w:iCs w:val="0"/>
          <w:caps w:val="0"/>
          <w:color w:val="auto"/>
          <w:spacing w:val="0"/>
          <w:sz w:val="21"/>
          <w:szCs w:val="21"/>
        </w:rPr>
      </w:pPr>
      <w:r>
        <w:rPr>
          <w:rFonts w:hint="eastAsia" w:ascii="宋体" w:hAnsi="宋体" w:eastAsia="宋体" w:cs="宋体"/>
          <w:b/>
          <w:bCs/>
          <w:i w:val="0"/>
          <w:iCs w:val="0"/>
          <w:caps w:val="0"/>
          <w:color w:val="auto"/>
          <w:spacing w:val="0"/>
          <w:sz w:val="24"/>
          <w:szCs w:val="24"/>
          <w:shd w:val="clear" w:fill="FFFFFF"/>
        </w:rPr>
        <w:t>五、响应文件提交</w:t>
      </w:r>
    </w:p>
    <w:p w14:paraId="26B48ED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pacing w:before="0" w:beforeAutospacing="0" w:after="0" w:afterAutospacing="0" w:line="360" w:lineRule="exact"/>
        <w:ind w:left="0" w:right="0" w:firstLine="482"/>
        <w:jc w:val="both"/>
        <w:textAlignment w:val="auto"/>
        <w:rPr>
          <w:rFonts w:hint="default" w:ascii="Calibri" w:hAnsi="Calibri" w:cs="Calibri"/>
          <w:i w:val="0"/>
          <w:iCs w:val="0"/>
          <w:caps w:val="0"/>
          <w:color w:val="auto"/>
          <w:spacing w:val="0"/>
          <w:sz w:val="21"/>
          <w:szCs w:val="21"/>
        </w:rPr>
      </w:pPr>
      <w:r>
        <w:rPr>
          <w:rFonts w:hint="eastAsia" w:ascii="宋体" w:hAnsi="宋体" w:eastAsia="宋体" w:cs="宋体"/>
          <w:b/>
          <w:bCs/>
          <w:i w:val="0"/>
          <w:iCs w:val="0"/>
          <w:caps w:val="0"/>
          <w:color w:val="auto"/>
          <w:spacing w:val="0"/>
          <w:sz w:val="24"/>
          <w:szCs w:val="24"/>
          <w:shd w:val="clear" w:fill="FFFFFF"/>
        </w:rPr>
        <w:t>截止时间：</w:t>
      </w:r>
      <w:r>
        <w:rPr>
          <w:rFonts w:hint="eastAsia" w:ascii="宋体" w:hAnsi="宋体" w:eastAsia="宋体" w:cs="宋体"/>
          <w:b/>
          <w:bCs/>
          <w:i w:val="0"/>
          <w:iCs w:val="0"/>
          <w:caps w:val="0"/>
          <w:color w:val="auto"/>
          <w:spacing w:val="0"/>
          <w:sz w:val="24"/>
          <w:szCs w:val="24"/>
          <w:u w:val="single"/>
          <w:shd w:val="clear" w:fill="FFFFFF"/>
        </w:rPr>
        <w:t>2026</w:t>
      </w:r>
      <w:r>
        <w:rPr>
          <w:rFonts w:hint="eastAsia" w:ascii="宋体" w:hAnsi="宋体" w:eastAsia="宋体" w:cs="宋体"/>
          <w:b/>
          <w:bCs/>
          <w:i w:val="0"/>
          <w:iCs w:val="0"/>
          <w:caps w:val="0"/>
          <w:color w:val="auto"/>
          <w:spacing w:val="0"/>
          <w:sz w:val="24"/>
          <w:szCs w:val="24"/>
          <w:shd w:val="clear" w:fill="FFFFFF"/>
        </w:rPr>
        <w:t>年</w:t>
      </w:r>
      <w:r>
        <w:rPr>
          <w:rFonts w:hint="eastAsia" w:ascii="宋体" w:hAnsi="宋体" w:eastAsia="宋体" w:cs="宋体"/>
          <w:b/>
          <w:bCs/>
          <w:i w:val="0"/>
          <w:iCs w:val="0"/>
          <w:caps w:val="0"/>
          <w:color w:val="auto"/>
          <w:spacing w:val="0"/>
          <w:sz w:val="24"/>
          <w:szCs w:val="24"/>
          <w:u w:val="single"/>
          <w:shd w:val="clear" w:fill="FFFFFF"/>
          <w:lang w:val="en-US" w:eastAsia="zh-CN"/>
        </w:rPr>
        <w:t xml:space="preserve"> 09  </w:t>
      </w:r>
      <w:r>
        <w:rPr>
          <w:rFonts w:hint="eastAsia" w:ascii="宋体" w:hAnsi="宋体" w:eastAsia="宋体" w:cs="宋体"/>
          <w:b/>
          <w:bCs/>
          <w:i w:val="0"/>
          <w:iCs w:val="0"/>
          <w:caps w:val="0"/>
          <w:color w:val="auto"/>
          <w:spacing w:val="0"/>
          <w:sz w:val="24"/>
          <w:szCs w:val="24"/>
          <w:shd w:val="clear" w:fill="FFFFFF"/>
        </w:rPr>
        <w:t>月</w:t>
      </w:r>
      <w:r>
        <w:rPr>
          <w:rFonts w:hint="eastAsia" w:ascii="宋体" w:hAnsi="宋体" w:eastAsia="宋体" w:cs="宋体"/>
          <w:b/>
          <w:bCs/>
          <w:i w:val="0"/>
          <w:iCs w:val="0"/>
          <w:caps w:val="0"/>
          <w:color w:val="auto"/>
          <w:spacing w:val="0"/>
          <w:sz w:val="24"/>
          <w:szCs w:val="24"/>
          <w:u w:val="single"/>
          <w:shd w:val="clear" w:fill="FFFFFF"/>
          <w:lang w:val="en-US" w:eastAsia="zh-CN"/>
        </w:rPr>
        <w:t xml:space="preserve"> 28 </w:t>
      </w:r>
      <w:r>
        <w:rPr>
          <w:rFonts w:hint="eastAsia" w:ascii="宋体" w:hAnsi="宋体" w:eastAsia="宋体" w:cs="宋体"/>
          <w:b/>
          <w:bCs/>
          <w:i w:val="0"/>
          <w:iCs w:val="0"/>
          <w:caps w:val="0"/>
          <w:color w:val="auto"/>
          <w:spacing w:val="0"/>
          <w:sz w:val="24"/>
          <w:szCs w:val="24"/>
          <w:shd w:val="clear" w:fill="FFFFFF"/>
        </w:rPr>
        <w:t>日</w:t>
      </w:r>
      <w:r>
        <w:rPr>
          <w:rFonts w:hint="eastAsia" w:ascii="宋体" w:hAnsi="宋体" w:eastAsia="宋体" w:cs="宋体"/>
          <w:b/>
          <w:bCs/>
          <w:i w:val="0"/>
          <w:iCs w:val="0"/>
          <w:caps w:val="0"/>
          <w:color w:val="auto"/>
          <w:spacing w:val="0"/>
          <w:sz w:val="24"/>
          <w:szCs w:val="24"/>
          <w:u w:val="single"/>
          <w:shd w:val="clear" w:fill="FFFFFF"/>
          <w:lang w:val="en-US" w:eastAsia="zh-CN"/>
        </w:rPr>
        <w:t xml:space="preserve"> 09  </w:t>
      </w:r>
      <w:r>
        <w:rPr>
          <w:rFonts w:hint="eastAsia" w:ascii="宋体" w:hAnsi="宋体" w:eastAsia="宋体" w:cs="宋体"/>
          <w:b/>
          <w:bCs/>
          <w:i w:val="0"/>
          <w:iCs w:val="0"/>
          <w:caps w:val="0"/>
          <w:color w:val="auto"/>
          <w:spacing w:val="0"/>
          <w:sz w:val="24"/>
          <w:szCs w:val="24"/>
          <w:shd w:val="clear" w:fill="FFFFFF"/>
        </w:rPr>
        <w:t>时</w:t>
      </w:r>
      <w:r>
        <w:rPr>
          <w:rFonts w:hint="eastAsia" w:ascii="宋体" w:hAnsi="宋体" w:eastAsia="宋体" w:cs="宋体"/>
          <w:b/>
          <w:bCs/>
          <w:i w:val="0"/>
          <w:iCs w:val="0"/>
          <w:caps w:val="0"/>
          <w:color w:val="auto"/>
          <w:spacing w:val="0"/>
          <w:sz w:val="24"/>
          <w:szCs w:val="24"/>
          <w:u w:val="single"/>
          <w:shd w:val="clear" w:fill="FFFFFF"/>
          <w:lang w:val="en-US" w:eastAsia="zh-CN"/>
        </w:rPr>
        <w:t xml:space="preserve">  30  </w:t>
      </w:r>
      <w:r>
        <w:rPr>
          <w:rFonts w:hint="eastAsia" w:ascii="宋体" w:hAnsi="宋体" w:eastAsia="宋体" w:cs="宋体"/>
          <w:b/>
          <w:bCs/>
          <w:i w:val="0"/>
          <w:iCs w:val="0"/>
          <w:caps w:val="0"/>
          <w:color w:val="auto"/>
          <w:spacing w:val="0"/>
          <w:sz w:val="24"/>
          <w:szCs w:val="24"/>
          <w:shd w:val="clear" w:fill="FFFFFF"/>
        </w:rPr>
        <w:t>分</w:t>
      </w:r>
      <w:r>
        <w:rPr>
          <w:rFonts w:hint="eastAsia" w:ascii="宋体" w:hAnsi="宋体" w:eastAsia="宋体" w:cs="宋体"/>
          <w:i w:val="0"/>
          <w:iCs w:val="0"/>
          <w:caps w:val="0"/>
          <w:color w:val="auto"/>
          <w:spacing w:val="0"/>
          <w:sz w:val="24"/>
          <w:szCs w:val="24"/>
          <w:shd w:val="clear" w:fill="FFFFFF"/>
        </w:rPr>
        <w:t>（北京时间）（从磋商文件开始发出之日起至供应商提交首次响应文件截止之日止不得少于10日）。</w:t>
      </w:r>
    </w:p>
    <w:p w14:paraId="3DDA9BE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pacing w:before="0" w:beforeAutospacing="0" w:after="0" w:afterAutospacing="0" w:line="360" w:lineRule="exact"/>
        <w:ind w:right="0" w:firstLine="482" w:firstLineChars="200"/>
        <w:jc w:val="both"/>
        <w:textAlignment w:val="auto"/>
        <w:rPr>
          <w:rFonts w:hint="eastAsia" w:ascii="宋体" w:hAnsi="宋体" w:eastAsia="宋体" w:cs="宋体"/>
          <w:b/>
          <w:bCs/>
          <w:i w:val="0"/>
          <w:iCs w:val="0"/>
          <w:caps w:val="0"/>
          <w:color w:val="auto"/>
          <w:spacing w:val="0"/>
          <w:sz w:val="24"/>
          <w:szCs w:val="24"/>
          <w:shd w:val="clear" w:fill="FFFFFF"/>
        </w:rPr>
      </w:pPr>
      <w:r>
        <w:rPr>
          <w:rFonts w:hint="eastAsia" w:ascii="宋体" w:hAnsi="宋体" w:eastAsia="宋体" w:cs="宋体"/>
          <w:b/>
          <w:bCs/>
          <w:i w:val="0"/>
          <w:iCs w:val="0"/>
          <w:caps w:val="0"/>
          <w:color w:val="auto"/>
          <w:spacing w:val="0"/>
          <w:sz w:val="24"/>
          <w:szCs w:val="24"/>
          <w:shd w:val="clear" w:fill="FFFFFF"/>
        </w:rPr>
        <w:t>地 点：仙游县鲤城街道学府东路3999号13号楼10号</w:t>
      </w:r>
    </w:p>
    <w:p w14:paraId="189DF0D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pacing w:before="0" w:beforeAutospacing="0" w:after="0" w:afterAutospacing="0" w:line="360" w:lineRule="exact"/>
        <w:ind w:right="0" w:firstLine="482" w:firstLineChars="200"/>
        <w:jc w:val="both"/>
        <w:textAlignment w:val="auto"/>
        <w:rPr>
          <w:rFonts w:hint="default" w:ascii="Calibri" w:hAnsi="Calibri" w:cs="Calibri"/>
          <w:i w:val="0"/>
          <w:iCs w:val="0"/>
          <w:caps w:val="0"/>
          <w:color w:val="auto"/>
          <w:spacing w:val="0"/>
          <w:sz w:val="21"/>
          <w:szCs w:val="21"/>
        </w:rPr>
      </w:pPr>
      <w:r>
        <w:rPr>
          <w:rFonts w:hint="eastAsia" w:ascii="宋体" w:hAnsi="宋体" w:eastAsia="宋体" w:cs="宋体"/>
          <w:b/>
          <w:bCs/>
          <w:i w:val="0"/>
          <w:iCs w:val="0"/>
          <w:caps w:val="0"/>
          <w:color w:val="auto"/>
          <w:spacing w:val="0"/>
          <w:sz w:val="24"/>
          <w:szCs w:val="24"/>
          <w:shd w:val="clear" w:fill="FFFFFF"/>
        </w:rPr>
        <w:t>六、开启</w:t>
      </w:r>
    </w:p>
    <w:p w14:paraId="0ED4950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pacing w:before="0" w:beforeAutospacing="0" w:after="0" w:afterAutospacing="0" w:line="360" w:lineRule="exact"/>
        <w:ind w:left="0" w:right="0" w:firstLine="482"/>
        <w:jc w:val="both"/>
        <w:textAlignment w:val="auto"/>
        <w:rPr>
          <w:rFonts w:hint="default" w:ascii="Calibri" w:hAnsi="Calibri" w:cs="Calibri"/>
          <w:i w:val="0"/>
          <w:iCs w:val="0"/>
          <w:caps w:val="0"/>
          <w:color w:val="auto"/>
          <w:spacing w:val="0"/>
          <w:sz w:val="21"/>
          <w:szCs w:val="21"/>
        </w:rPr>
      </w:pPr>
      <w:r>
        <w:rPr>
          <w:rFonts w:hint="eastAsia" w:ascii="宋体" w:hAnsi="宋体" w:eastAsia="宋体" w:cs="宋体"/>
          <w:b/>
          <w:bCs/>
          <w:i w:val="0"/>
          <w:iCs w:val="0"/>
          <w:caps w:val="0"/>
          <w:color w:val="auto"/>
          <w:spacing w:val="0"/>
          <w:sz w:val="24"/>
          <w:szCs w:val="24"/>
          <w:shd w:val="clear" w:fill="FFFFFF"/>
        </w:rPr>
        <w:t>时</w:t>
      </w:r>
      <w:r>
        <w:rPr>
          <w:rFonts w:hint="eastAsia" w:ascii="宋体" w:hAnsi="宋体" w:eastAsia="宋体" w:cs="宋体"/>
          <w:b/>
          <w:bCs/>
          <w:i w:val="0"/>
          <w:iCs w:val="0"/>
          <w:caps w:val="0"/>
          <w:color w:val="auto"/>
          <w:spacing w:val="0"/>
          <w:sz w:val="24"/>
          <w:szCs w:val="24"/>
          <w:shd w:val="clear" w:fill="FFFFFF"/>
          <w:lang w:val="en-US" w:eastAsia="zh-CN"/>
        </w:rPr>
        <w:t xml:space="preserve"> </w:t>
      </w:r>
      <w:r>
        <w:rPr>
          <w:rFonts w:hint="eastAsia" w:ascii="宋体" w:hAnsi="宋体" w:eastAsia="宋体" w:cs="宋体"/>
          <w:b/>
          <w:bCs/>
          <w:i w:val="0"/>
          <w:iCs w:val="0"/>
          <w:caps w:val="0"/>
          <w:color w:val="auto"/>
          <w:spacing w:val="0"/>
          <w:sz w:val="24"/>
          <w:szCs w:val="24"/>
          <w:shd w:val="clear" w:fill="FFFFFF"/>
        </w:rPr>
        <w:t>间：</w:t>
      </w:r>
      <w:r>
        <w:rPr>
          <w:rFonts w:hint="eastAsia" w:ascii="宋体" w:hAnsi="宋体" w:eastAsia="宋体" w:cs="宋体"/>
          <w:b/>
          <w:bCs/>
          <w:i w:val="0"/>
          <w:iCs w:val="0"/>
          <w:caps w:val="0"/>
          <w:color w:val="auto"/>
          <w:spacing w:val="0"/>
          <w:sz w:val="24"/>
          <w:szCs w:val="24"/>
          <w:u w:val="single"/>
          <w:shd w:val="clear" w:fill="FFFFFF"/>
        </w:rPr>
        <w:t>2026</w:t>
      </w:r>
      <w:r>
        <w:rPr>
          <w:rFonts w:hint="eastAsia" w:ascii="宋体" w:hAnsi="宋体" w:eastAsia="宋体" w:cs="宋体"/>
          <w:b/>
          <w:bCs/>
          <w:i w:val="0"/>
          <w:iCs w:val="0"/>
          <w:caps w:val="0"/>
          <w:color w:val="auto"/>
          <w:spacing w:val="0"/>
          <w:sz w:val="24"/>
          <w:szCs w:val="24"/>
          <w:shd w:val="clear" w:fill="FFFFFF"/>
        </w:rPr>
        <w:t>年</w:t>
      </w:r>
      <w:r>
        <w:rPr>
          <w:rFonts w:hint="eastAsia" w:ascii="宋体" w:hAnsi="宋体" w:eastAsia="宋体" w:cs="宋体"/>
          <w:b/>
          <w:bCs/>
          <w:i w:val="0"/>
          <w:iCs w:val="0"/>
          <w:caps w:val="0"/>
          <w:color w:val="auto"/>
          <w:spacing w:val="0"/>
          <w:sz w:val="24"/>
          <w:szCs w:val="24"/>
          <w:u w:val="single"/>
          <w:shd w:val="clear" w:fill="FFFFFF"/>
          <w:lang w:val="en-US" w:eastAsia="zh-CN"/>
        </w:rPr>
        <w:t xml:space="preserve"> 09  </w:t>
      </w:r>
      <w:r>
        <w:rPr>
          <w:rFonts w:hint="eastAsia" w:ascii="宋体" w:hAnsi="宋体" w:eastAsia="宋体" w:cs="宋体"/>
          <w:b/>
          <w:bCs/>
          <w:i w:val="0"/>
          <w:iCs w:val="0"/>
          <w:caps w:val="0"/>
          <w:color w:val="auto"/>
          <w:spacing w:val="0"/>
          <w:sz w:val="24"/>
          <w:szCs w:val="24"/>
          <w:shd w:val="clear" w:fill="FFFFFF"/>
        </w:rPr>
        <w:t>月</w:t>
      </w:r>
      <w:r>
        <w:rPr>
          <w:rFonts w:hint="eastAsia" w:ascii="宋体" w:hAnsi="宋体" w:eastAsia="宋体" w:cs="宋体"/>
          <w:b/>
          <w:bCs/>
          <w:i w:val="0"/>
          <w:iCs w:val="0"/>
          <w:caps w:val="0"/>
          <w:color w:val="auto"/>
          <w:spacing w:val="0"/>
          <w:sz w:val="24"/>
          <w:szCs w:val="24"/>
          <w:u w:val="single"/>
          <w:shd w:val="clear" w:fill="FFFFFF"/>
          <w:lang w:val="en-US" w:eastAsia="zh-CN"/>
        </w:rPr>
        <w:t xml:space="preserve"> 28 </w:t>
      </w:r>
      <w:r>
        <w:rPr>
          <w:rFonts w:hint="eastAsia" w:ascii="宋体" w:hAnsi="宋体" w:eastAsia="宋体" w:cs="宋体"/>
          <w:b/>
          <w:bCs/>
          <w:i w:val="0"/>
          <w:iCs w:val="0"/>
          <w:caps w:val="0"/>
          <w:color w:val="auto"/>
          <w:spacing w:val="0"/>
          <w:sz w:val="24"/>
          <w:szCs w:val="24"/>
          <w:shd w:val="clear" w:fill="FFFFFF"/>
        </w:rPr>
        <w:t>日</w:t>
      </w:r>
      <w:r>
        <w:rPr>
          <w:rFonts w:hint="eastAsia" w:ascii="宋体" w:hAnsi="宋体" w:eastAsia="宋体" w:cs="宋体"/>
          <w:b/>
          <w:bCs/>
          <w:i w:val="0"/>
          <w:iCs w:val="0"/>
          <w:caps w:val="0"/>
          <w:color w:val="auto"/>
          <w:spacing w:val="0"/>
          <w:sz w:val="24"/>
          <w:szCs w:val="24"/>
          <w:u w:val="single"/>
          <w:shd w:val="clear" w:fill="FFFFFF"/>
          <w:lang w:val="en-US" w:eastAsia="zh-CN"/>
        </w:rPr>
        <w:t xml:space="preserve"> 09  </w:t>
      </w:r>
      <w:r>
        <w:rPr>
          <w:rFonts w:hint="eastAsia" w:ascii="宋体" w:hAnsi="宋体" w:eastAsia="宋体" w:cs="宋体"/>
          <w:b/>
          <w:bCs/>
          <w:i w:val="0"/>
          <w:iCs w:val="0"/>
          <w:caps w:val="0"/>
          <w:color w:val="auto"/>
          <w:spacing w:val="0"/>
          <w:sz w:val="24"/>
          <w:szCs w:val="24"/>
          <w:shd w:val="clear" w:fill="FFFFFF"/>
        </w:rPr>
        <w:t>时</w:t>
      </w:r>
      <w:r>
        <w:rPr>
          <w:rFonts w:hint="eastAsia" w:ascii="宋体" w:hAnsi="宋体" w:eastAsia="宋体" w:cs="宋体"/>
          <w:b/>
          <w:bCs/>
          <w:i w:val="0"/>
          <w:iCs w:val="0"/>
          <w:caps w:val="0"/>
          <w:color w:val="auto"/>
          <w:spacing w:val="0"/>
          <w:sz w:val="24"/>
          <w:szCs w:val="24"/>
          <w:u w:val="single"/>
          <w:shd w:val="clear" w:fill="FFFFFF"/>
          <w:lang w:val="en-US" w:eastAsia="zh-CN"/>
        </w:rPr>
        <w:t xml:space="preserve">  30  </w:t>
      </w:r>
      <w:r>
        <w:rPr>
          <w:rFonts w:hint="eastAsia" w:ascii="宋体" w:hAnsi="宋体" w:eastAsia="宋体" w:cs="宋体"/>
          <w:b/>
          <w:bCs/>
          <w:i w:val="0"/>
          <w:iCs w:val="0"/>
          <w:caps w:val="0"/>
          <w:color w:val="auto"/>
          <w:spacing w:val="0"/>
          <w:sz w:val="24"/>
          <w:szCs w:val="24"/>
          <w:shd w:val="clear" w:fill="FFFFFF"/>
        </w:rPr>
        <w:t>分</w:t>
      </w:r>
      <w:r>
        <w:rPr>
          <w:rFonts w:hint="eastAsia" w:ascii="宋体" w:hAnsi="宋体" w:eastAsia="宋体" w:cs="宋体"/>
          <w:i w:val="0"/>
          <w:iCs w:val="0"/>
          <w:caps w:val="0"/>
          <w:color w:val="auto"/>
          <w:spacing w:val="0"/>
          <w:sz w:val="24"/>
          <w:szCs w:val="24"/>
          <w:shd w:val="clear" w:fill="FFFFFF"/>
        </w:rPr>
        <w:t>（</w:t>
      </w:r>
      <w:r>
        <w:rPr>
          <w:rFonts w:hint="eastAsia" w:ascii="宋体" w:hAnsi="宋体" w:eastAsia="宋体" w:cs="宋体"/>
          <w:b/>
          <w:bCs/>
          <w:i w:val="0"/>
          <w:iCs w:val="0"/>
          <w:caps w:val="0"/>
          <w:color w:val="auto"/>
          <w:spacing w:val="0"/>
          <w:sz w:val="24"/>
          <w:szCs w:val="24"/>
          <w:shd w:val="clear" w:fill="FFFFFF"/>
          <w:lang w:val="en-US" w:eastAsia="zh-CN"/>
        </w:rPr>
        <w:t>(</w:t>
      </w:r>
      <w:r>
        <w:rPr>
          <w:rFonts w:hint="eastAsia" w:ascii="宋体" w:hAnsi="宋体" w:eastAsia="宋体" w:cs="宋体"/>
          <w:b/>
          <w:bCs/>
          <w:i w:val="0"/>
          <w:iCs w:val="0"/>
          <w:caps w:val="0"/>
          <w:color w:val="auto"/>
          <w:spacing w:val="0"/>
          <w:sz w:val="24"/>
          <w:szCs w:val="24"/>
          <w:shd w:val="clear" w:fill="FFFFFF"/>
        </w:rPr>
        <w:t>北京时间） </w:t>
      </w:r>
    </w:p>
    <w:p w14:paraId="5DBADED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pacing w:before="0" w:beforeAutospacing="0" w:after="0" w:afterAutospacing="0" w:line="360" w:lineRule="exact"/>
        <w:ind w:left="0" w:right="0" w:firstLine="482"/>
        <w:jc w:val="both"/>
        <w:textAlignment w:val="auto"/>
        <w:rPr>
          <w:rFonts w:hint="eastAsia" w:ascii="宋体" w:hAnsi="宋体" w:eastAsia="宋体" w:cs="宋体"/>
          <w:b/>
          <w:bCs/>
          <w:i w:val="0"/>
          <w:iCs w:val="0"/>
          <w:caps w:val="0"/>
          <w:color w:val="auto"/>
          <w:spacing w:val="0"/>
          <w:sz w:val="24"/>
          <w:szCs w:val="24"/>
          <w:shd w:val="clear" w:fill="FFFFFF"/>
        </w:rPr>
      </w:pPr>
      <w:r>
        <w:rPr>
          <w:rFonts w:hint="eastAsia" w:ascii="宋体" w:hAnsi="宋体" w:eastAsia="宋体" w:cs="宋体"/>
          <w:b/>
          <w:bCs/>
          <w:i w:val="0"/>
          <w:iCs w:val="0"/>
          <w:caps w:val="0"/>
          <w:color w:val="auto"/>
          <w:spacing w:val="0"/>
          <w:sz w:val="24"/>
          <w:szCs w:val="24"/>
          <w:shd w:val="clear" w:fill="FFFFFF"/>
        </w:rPr>
        <w:t>地</w:t>
      </w:r>
      <w:r>
        <w:rPr>
          <w:rFonts w:hint="eastAsia" w:ascii="宋体" w:hAnsi="宋体" w:eastAsia="宋体" w:cs="宋体"/>
          <w:b/>
          <w:bCs/>
          <w:i w:val="0"/>
          <w:iCs w:val="0"/>
          <w:caps w:val="0"/>
          <w:color w:val="auto"/>
          <w:spacing w:val="0"/>
          <w:sz w:val="24"/>
          <w:szCs w:val="24"/>
          <w:shd w:val="clear" w:fill="FFFFFF"/>
          <w:lang w:val="en-US" w:eastAsia="zh-CN"/>
        </w:rPr>
        <w:t xml:space="preserve"> </w:t>
      </w:r>
      <w:r>
        <w:rPr>
          <w:rFonts w:hint="eastAsia" w:ascii="宋体" w:hAnsi="宋体" w:eastAsia="宋体" w:cs="宋体"/>
          <w:b/>
          <w:bCs/>
          <w:i w:val="0"/>
          <w:iCs w:val="0"/>
          <w:caps w:val="0"/>
          <w:color w:val="auto"/>
          <w:spacing w:val="0"/>
          <w:sz w:val="24"/>
          <w:szCs w:val="24"/>
          <w:shd w:val="clear" w:fill="FFFFFF"/>
        </w:rPr>
        <w:t>点：仙游县鲤城街道学府东路3999号13号楼10号</w:t>
      </w:r>
    </w:p>
    <w:p w14:paraId="4900527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pacing w:before="0" w:beforeAutospacing="0" w:after="0" w:afterAutospacing="0" w:line="360" w:lineRule="exact"/>
        <w:ind w:left="0" w:right="0" w:firstLine="482"/>
        <w:jc w:val="both"/>
        <w:textAlignment w:val="auto"/>
        <w:rPr>
          <w:rFonts w:hint="default" w:ascii="Calibri" w:hAnsi="Calibri" w:cs="Calibri"/>
          <w:i w:val="0"/>
          <w:iCs w:val="0"/>
          <w:caps w:val="0"/>
          <w:color w:val="333333"/>
          <w:spacing w:val="0"/>
          <w:sz w:val="21"/>
          <w:szCs w:val="21"/>
        </w:rPr>
      </w:pPr>
      <w:r>
        <w:rPr>
          <w:rFonts w:hint="eastAsia" w:ascii="宋体" w:hAnsi="宋体" w:eastAsia="宋体" w:cs="宋体"/>
          <w:b/>
          <w:bCs/>
          <w:i w:val="0"/>
          <w:iCs w:val="0"/>
          <w:caps w:val="0"/>
          <w:color w:val="333333"/>
          <w:spacing w:val="0"/>
          <w:sz w:val="24"/>
          <w:szCs w:val="24"/>
          <w:shd w:val="clear" w:fill="FFFFFF"/>
        </w:rPr>
        <w:t>七、公告期限</w:t>
      </w:r>
    </w:p>
    <w:p w14:paraId="1984E2E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pacing w:before="0" w:beforeAutospacing="0" w:after="0" w:afterAutospacing="0" w:line="360" w:lineRule="exact"/>
        <w:ind w:left="0" w:right="0" w:firstLine="480"/>
        <w:jc w:val="both"/>
        <w:textAlignment w:val="auto"/>
        <w:rPr>
          <w:rFonts w:hint="default" w:ascii="Calibri" w:hAnsi="Calibri" w:cs="Calibri"/>
          <w:i w:val="0"/>
          <w:iCs w:val="0"/>
          <w:caps w:val="0"/>
          <w:color w:val="333333"/>
          <w:spacing w:val="0"/>
          <w:sz w:val="21"/>
          <w:szCs w:val="21"/>
        </w:rPr>
      </w:pPr>
      <w:r>
        <w:rPr>
          <w:rFonts w:hint="eastAsia" w:ascii="宋体" w:hAnsi="宋体" w:eastAsia="宋体" w:cs="宋体"/>
          <w:i w:val="0"/>
          <w:iCs w:val="0"/>
          <w:caps w:val="0"/>
          <w:color w:val="333333"/>
          <w:spacing w:val="0"/>
          <w:sz w:val="24"/>
          <w:szCs w:val="24"/>
          <w:shd w:val="clear" w:fill="FFFFFF"/>
        </w:rPr>
        <w:t>  自本公告发布之日起3个工作日。</w:t>
      </w:r>
    </w:p>
    <w:p w14:paraId="5B0A8788">
      <w:pPr>
        <w:pStyle w:val="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pacing w:before="0" w:beforeAutospacing="0" w:after="0" w:afterAutospacing="0" w:line="360" w:lineRule="exact"/>
        <w:ind w:right="0" w:rightChars="0" w:firstLine="482" w:firstLineChars="200"/>
        <w:jc w:val="both"/>
        <w:textAlignment w:val="auto"/>
        <w:rPr>
          <w:rFonts w:hint="eastAsia" w:ascii="宋体" w:hAnsi="宋体" w:eastAsia="宋体" w:cs="宋体"/>
          <w:b/>
          <w:bCs/>
          <w:i w:val="0"/>
          <w:iCs w:val="0"/>
          <w:caps w:val="0"/>
          <w:color w:val="333333"/>
          <w:spacing w:val="0"/>
          <w:sz w:val="24"/>
          <w:szCs w:val="24"/>
          <w:shd w:val="clear" w:fill="FFFFFF"/>
        </w:rPr>
      </w:pPr>
      <w:r>
        <w:rPr>
          <w:rFonts w:hint="eastAsia" w:ascii="宋体" w:hAnsi="宋体" w:eastAsia="宋体" w:cs="宋体"/>
          <w:b/>
          <w:bCs/>
          <w:i w:val="0"/>
          <w:iCs w:val="0"/>
          <w:caps w:val="0"/>
          <w:color w:val="333333"/>
          <w:spacing w:val="0"/>
          <w:sz w:val="24"/>
          <w:szCs w:val="24"/>
          <w:shd w:val="clear" w:fill="FFFFFF"/>
          <w:lang w:val="en-US" w:eastAsia="zh-CN"/>
        </w:rPr>
        <w:t>八、</w:t>
      </w:r>
      <w:r>
        <w:rPr>
          <w:rFonts w:hint="eastAsia" w:ascii="宋体" w:hAnsi="宋体" w:eastAsia="宋体" w:cs="宋体"/>
          <w:b/>
          <w:bCs/>
          <w:i w:val="0"/>
          <w:iCs w:val="0"/>
          <w:caps w:val="0"/>
          <w:color w:val="333333"/>
          <w:spacing w:val="0"/>
          <w:sz w:val="24"/>
          <w:szCs w:val="24"/>
          <w:shd w:val="clear" w:fill="FFFFFF"/>
        </w:rPr>
        <w:t>其他补充事宜</w:t>
      </w:r>
    </w:p>
    <w:p w14:paraId="17A67EE1">
      <w:pPr>
        <w:pStyle w:val="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pacing w:before="0" w:beforeAutospacing="0" w:after="0" w:afterAutospacing="0" w:line="360" w:lineRule="exact"/>
        <w:ind w:leftChars="200" w:right="0" w:rightChars="0"/>
        <w:jc w:val="both"/>
        <w:textAlignment w:val="auto"/>
        <w:rPr>
          <w:rFonts w:hint="default" w:ascii="Calibri" w:hAnsi="Calibri" w:cs="Calibri"/>
          <w:i w:val="0"/>
          <w:iCs w:val="0"/>
          <w:caps w:val="0"/>
          <w:color w:val="333333"/>
          <w:spacing w:val="0"/>
          <w:sz w:val="24"/>
          <w:szCs w:val="24"/>
        </w:rPr>
      </w:pPr>
      <w:r>
        <w:rPr>
          <w:rFonts w:ascii="新宋体" w:hAnsi="新宋体" w:eastAsia="新宋体" w:cs="新宋体"/>
          <w:i w:val="0"/>
          <w:iCs w:val="0"/>
          <w:caps w:val="0"/>
          <w:color w:val="333333"/>
          <w:spacing w:val="0"/>
          <w:sz w:val="24"/>
          <w:szCs w:val="24"/>
          <w:shd w:val="clear" w:fill="FFFFFF"/>
        </w:rPr>
        <w:t>磋商</w:t>
      </w:r>
      <w:r>
        <w:rPr>
          <w:rFonts w:hint="eastAsia" w:ascii="新宋体" w:hAnsi="新宋体" w:eastAsia="新宋体" w:cs="新宋体"/>
          <w:i w:val="0"/>
          <w:iCs w:val="0"/>
          <w:caps w:val="0"/>
          <w:color w:val="333333"/>
          <w:spacing w:val="0"/>
          <w:sz w:val="24"/>
          <w:szCs w:val="24"/>
          <w:shd w:val="clear" w:fill="FFFFFF"/>
        </w:rPr>
        <w:t>保证金账户如下：</w:t>
      </w:r>
    </w:p>
    <w:tbl>
      <w:tblPr>
        <w:tblStyle w:val="3"/>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8522"/>
      </w:tblGrid>
      <w:tr w14:paraId="124568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0" w:hRule="atLeast"/>
        </w:trPr>
        <w:tc>
          <w:tcPr>
            <w:tcW w:w="9152"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56FCB43F">
            <w:pPr>
              <w:keepNext w:val="0"/>
              <w:keepLines w:val="0"/>
              <w:pageBreakBefore w:val="0"/>
              <w:widowControl/>
              <w:overflowPunct/>
              <w:topLinePunct w:val="0"/>
              <w:bidi w:val="0"/>
              <w:adjustRightInd w:val="0"/>
              <w:snapToGrid w:val="0"/>
              <w:spacing w:line="360" w:lineRule="exact"/>
              <w:jc w:val="both"/>
              <w:rPr>
                <w:rFonts w:hint="default" w:ascii="Calibri" w:hAnsi="Calibri" w:cs="Calibri"/>
                <w:sz w:val="21"/>
                <w:szCs w:val="21"/>
              </w:rPr>
            </w:pPr>
            <w:r>
              <w:rPr>
                <w:rFonts w:hint="eastAsia" w:ascii="宋体" w:hAnsi="宋体" w:eastAsia="宋体" w:cs="宋体"/>
                <w:color w:val="auto"/>
                <w:sz w:val="24"/>
                <w:highlight w:val="none"/>
              </w:rPr>
              <w:t>开户名—</w:t>
            </w:r>
            <w:r>
              <w:rPr>
                <w:rFonts w:hint="eastAsia" w:ascii="宋体" w:hAnsi="宋体" w:eastAsia="宋体" w:cs="宋体"/>
                <w:color w:val="auto"/>
                <w:sz w:val="24"/>
                <w:highlight w:val="none"/>
                <w:lang w:val="en-US" w:eastAsia="zh-CN"/>
              </w:rPr>
              <w:t xml:space="preserve">莆田市新易诚工程管理有限公司 </w:t>
            </w:r>
          </w:p>
        </w:tc>
      </w:tr>
      <w:tr w14:paraId="7641C3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40" w:hRule="atLeast"/>
        </w:trPr>
        <w:tc>
          <w:tcPr>
            <w:tcW w:w="9152" w:type="dxa"/>
            <w:tcBorders>
              <w:top w:val="nil"/>
              <w:left w:val="single" w:color="auto" w:sz="4" w:space="0"/>
              <w:bottom w:val="single" w:color="auto" w:sz="4" w:space="0"/>
              <w:right w:val="single" w:color="auto" w:sz="4" w:space="0"/>
            </w:tcBorders>
            <w:shd w:val="clear" w:color="auto" w:fill="auto"/>
            <w:tcMar>
              <w:left w:w="108" w:type="dxa"/>
              <w:right w:w="108" w:type="dxa"/>
            </w:tcMar>
            <w:vAlign w:val="center"/>
          </w:tcPr>
          <w:p w14:paraId="4BBB83FC">
            <w:pPr>
              <w:keepNext w:val="0"/>
              <w:keepLines w:val="0"/>
              <w:pageBreakBefore w:val="0"/>
              <w:widowControl/>
              <w:overflowPunct/>
              <w:topLinePunct w:val="0"/>
              <w:bidi w:val="0"/>
              <w:adjustRightInd w:val="0"/>
              <w:snapToGrid w:val="0"/>
              <w:spacing w:line="360" w:lineRule="exact"/>
              <w:jc w:val="both"/>
              <w:rPr>
                <w:rFonts w:hint="default" w:ascii="Calibri" w:hAnsi="Calibri" w:cs="Calibri"/>
                <w:sz w:val="21"/>
                <w:szCs w:val="21"/>
              </w:rPr>
            </w:pPr>
            <w:r>
              <w:rPr>
                <w:rFonts w:hint="eastAsia" w:ascii="宋体" w:hAnsi="宋体" w:eastAsia="宋体" w:cs="宋体"/>
                <w:color w:val="auto"/>
                <w:sz w:val="24"/>
                <w:highlight w:val="none"/>
              </w:rPr>
              <w:t>开户行—中国邮政储蓄银行股份有限公司莆田市荔城区支行</w:t>
            </w:r>
          </w:p>
        </w:tc>
      </w:tr>
      <w:tr w14:paraId="0CFBE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40" w:hRule="atLeast"/>
        </w:trPr>
        <w:tc>
          <w:tcPr>
            <w:tcW w:w="9152" w:type="dxa"/>
            <w:tcBorders>
              <w:top w:val="nil"/>
              <w:left w:val="single" w:color="auto" w:sz="4" w:space="0"/>
              <w:bottom w:val="single" w:color="auto" w:sz="4" w:space="0"/>
              <w:right w:val="single" w:color="auto" w:sz="4" w:space="0"/>
            </w:tcBorders>
            <w:shd w:val="clear" w:color="auto" w:fill="auto"/>
            <w:tcMar>
              <w:left w:w="108" w:type="dxa"/>
              <w:right w:w="108" w:type="dxa"/>
            </w:tcMar>
            <w:vAlign w:val="center"/>
          </w:tcPr>
          <w:p w14:paraId="2EB9F8BB">
            <w:pPr>
              <w:keepNext w:val="0"/>
              <w:keepLines w:val="0"/>
              <w:pageBreakBefore w:val="0"/>
              <w:overflowPunct/>
              <w:topLinePunct w:val="0"/>
              <w:bidi w:val="0"/>
              <w:adjustRightInd w:val="0"/>
              <w:snapToGrid w:val="0"/>
              <w:spacing w:line="360" w:lineRule="exact"/>
              <w:jc w:val="both"/>
              <w:rPr>
                <w:rFonts w:hint="default" w:ascii="Calibri" w:hAnsi="Calibri" w:cs="Calibri"/>
                <w:sz w:val="21"/>
                <w:szCs w:val="21"/>
              </w:rPr>
            </w:pPr>
            <w:r>
              <w:rPr>
                <w:rFonts w:hint="eastAsia" w:ascii="宋体" w:hAnsi="宋体" w:eastAsia="宋体" w:cs="宋体"/>
                <w:color w:val="auto"/>
                <w:sz w:val="24"/>
                <w:highlight w:val="none"/>
              </w:rPr>
              <w:t>账</w:t>
            </w: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sz w:val="24"/>
                <w:highlight w:val="none"/>
              </w:rPr>
              <w:t xml:space="preserve">号— </w:t>
            </w:r>
            <w:r>
              <w:rPr>
                <w:rFonts w:hint="eastAsia" w:ascii="宋体" w:hAnsi="宋体" w:eastAsia="宋体" w:cs="宋体"/>
                <w:sz w:val="24"/>
                <w:szCs w:val="24"/>
                <w:lang w:val="en-US" w:eastAsia="zh-CN"/>
              </w:rPr>
              <w:t>935009010029238888</w:t>
            </w:r>
          </w:p>
        </w:tc>
      </w:tr>
    </w:tbl>
    <w:p w14:paraId="3952BDF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pacing w:before="0" w:beforeAutospacing="0" w:after="0" w:afterAutospacing="0" w:line="360" w:lineRule="exact"/>
        <w:ind w:left="0" w:right="0" w:firstLine="482"/>
        <w:jc w:val="both"/>
        <w:textAlignment w:val="auto"/>
        <w:rPr>
          <w:rFonts w:hint="eastAsia" w:ascii="宋体" w:hAnsi="宋体" w:eastAsia="宋体" w:cs="宋体"/>
          <w:b/>
          <w:bCs/>
          <w:i w:val="0"/>
          <w:iCs w:val="0"/>
          <w:caps w:val="0"/>
          <w:color w:val="333333"/>
          <w:spacing w:val="0"/>
          <w:sz w:val="24"/>
          <w:szCs w:val="24"/>
          <w:shd w:val="clear" w:fill="FFFFFF"/>
        </w:rPr>
      </w:pPr>
    </w:p>
    <w:p w14:paraId="2FA3FFB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pacing w:before="0" w:beforeAutospacing="0" w:after="0" w:afterAutospacing="0" w:line="360" w:lineRule="exact"/>
        <w:ind w:right="0" w:firstLine="241" w:firstLineChars="100"/>
        <w:jc w:val="both"/>
        <w:textAlignment w:val="auto"/>
        <w:rPr>
          <w:rFonts w:hint="default" w:ascii="Calibri" w:hAnsi="Calibri" w:cs="Calibri"/>
          <w:i w:val="0"/>
          <w:iCs w:val="0"/>
          <w:caps w:val="0"/>
          <w:color w:val="333333"/>
          <w:spacing w:val="0"/>
          <w:sz w:val="21"/>
          <w:szCs w:val="21"/>
        </w:rPr>
      </w:pPr>
      <w:r>
        <w:rPr>
          <w:rFonts w:hint="eastAsia" w:ascii="宋体" w:hAnsi="宋体" w:eastAsia="宋体" w:cs="宋体"/>
          <w:b/>
          <w:bCs/>
          <w:i w:val="0"/>
          <w:iCs w:val="0"/>
          <w:caps w:val="0"/>
          <w:color w:val="333333"/>
          <w:spacing w:val="0"/>
          <w:sz w:val="24"/>
          <w:szCs w:val="24"/>
          <w:shd w:val="clear" w:fill="FFFFFF"/>
        </w:rPr>
        <w:t>九、凡对本次采购提出询问，请按以下方式联系。</w:t>
      </w:r>
      <w:r>
        <w:rPr>
          <w:rFonts w:hint="eastAsia" w:ascii="宋体" w:hAnsi="宋体" w:eastAsia="宋体" w:cs="宋体"/>
          <w:i w:val="0"/>
          <w:iCs w:val="0"/>
          <w:caps w:val="0"/>
          <w:color w:val="333333"/>
          <w:spacing w:val="0"/>
          <w:sz w:val="24"/>
          <w:szCs w:val="24"/>
          <w:shd w:val="clear" w:fill="FFFFFF"/>
        </w:rPr>
        <w:t> </w:t>
      </w:r>
    </w:p>
    <w:p w14:paraId="0E738F7C">
      <w:pPr>
        <w:keepNext w:val="0"/>
        <w:keepLines w:val="0"/>
        <w:pageBreakBefore w:val="0"/>
        <w:widowControl/>
        <w:kinsoku/>
        <w:wordWrap/>
        <w:overflowPunct/>
        <w:topLinePunct w:val="0"/>
        <w:autoSpaceDE/>
        <w:autoSpaceDN/>
        <w:bidi w:val="0"/>
        <w:adjustRightInd/>
        <w:snapToGrid/>
        <w:spacing w:line="360" w:lineRule="exact"/>
        <w:ind w:firstLine="240" w:firstLineChars="100"/>
        <w:jc w:val="left"/>
        <w:textAlignment w:val="auto"/>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Hans"/>
        </w:rPr>
        <w:t>采购人：福建省仙游县总医院</w:t>
      </w:r>
    </w:p>
    <w:p w14:paraId="3399AD65">
      <w:pPr>
        <w:keepNext w:val="0"/>
        <w:keepLines w:val="0"/>
        <w:pageBreakBefore w:val="0"/>
        <w:widowControl/>
        <w:kinsoku/>
        <w:wordWrap/>
        <w:overflowPunct/>
        <w:topLinePunct w:val="0"/>
        <w:autoSpaceDE/>
        <w:autoSpaceDN/>
        <w:bidi w:val="0"/>
        <w:adjustRightInd/>
        <w:snapToGrid/>
        <w:spacing w:line="360" w:lineRule="exact"/>
        <w:ind w:firstLine="240" w:firstLineChars="100"/>
        <w:jc w:val="left"/>
        <w:textAlignment w:val="auto"/>
        <w:rPr>
          <w:rFonts w:hint="eastAsia" w:ascii="宋体" w:hAnsi="宋体" w:eastAsia="宋体" w:cs="宋体"/>
          <w:i w:val="0"/>
          <w:iCs w:val="0"/>
          <w:caps w:val="0"/>
          <w:color w:val="auto"/>
          <w:spacing w:val="0"/>
          <w:sz w:val="24"/>
          <w:szCs w:val="24"/>
          <w:shd w:val="clear" w:color="auto" w:fill="FFFFFF"/>
          <w:lang w:val="en-US" w:eastAsia="zh-Hans"/>
        </w:rPr>
      </w:pPr>
      <w:r>
        <w:rPr>
          <w:rFonts w:hint="eastAsia" w:ascii="宋体" w:hAnsi="宋体" w:eastAsia="宋体" w:cs="宋体"/>
          <w:color w:val="auto"/>
          <w:sz w:val="24"/>
          <w:szCs w:val="24"/>
          <w:lang w:val="en-US" w:eastAsia="zh-Hans"/>
        </w:rPr>
        <w:t>地址：</w:t>
      </w:r>
      <w:r>
        <w:rPr>
          <w:rFonts w:hint="eastAsia" w:ascii="宋体" w:hAnsi="宋体" w:eastAsia="宋体" w:cs="宋体"/>
          <w:i w:val="0"/>
          <w:iCs w:val="0"/>
          <w:caps w:val="0"/>
          <w:color w:val="auto"/>
          <w:spacing w:val="0"/>
          <w:sz w:val="24"/>
          <w:szCs w:val="24"/>
          <w:shd w:val="clear" w:color="auto" w:fill="FFFFFF"/>
          <w:lang w:val="en-US" w:eastAsia="zh-Hans"/>
        </w:rPr>
        <w:t>莆田市仙游县东一环路与北二环路交接处</w:t>
      </w:r>
    </w:p>
    <w:p w14:paraId="5D31FBDB">
      <w:pPr>
        <w:keepNext w:val="0"/>
        <w:keepLines w:val="0"/>
        <w:pageBreakBefore w:val="0"/>
        <w:widowControl/>
        <w:kinsoku/>
        <w:wordWrap/>
        <w:overflowPunct/>
        <w:topLinePunct w:val="0"/>
        <w:autoSpaceDE/>
        <w:autoSpaceDN/>
        <w:bidi w:val="0"/>
        <w:adjustRightInd/>
        <w:snapToGrid/>
        <w:spacing w:line="360" w:lineRule="exact"/>
        <w:ind w:firstLine="240" w:firstLineChars="100"/>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Hans"/>
        </w:rPr>
        <w:t>邮编：</w:t>
      </w:r>
      <w:r>
        <w:rPr>
          <w:rFonts w:hint="eastAsia" w:ascii="宋体" w:hAnsi="宋体" w:eastAsia="宋体" w:cs="宋体"/>
          <w:color w:val="auto"/>
          <w:sz w:val="24"/>
          <w:szCs w:val="24"/>
          <w:lang w:val="en-US" w:eastAsia="zh-CN"/>
        </w:rPr>
        <w:t xml:space="preserve">351200 </w:t>
      </w:r>
    </w:p>
    <w:p w14:paraId="6D802853">
      <w:pPr>
        <w:keepNext w:val="0"/>
        <w:keepLines w:val="0"/>
        <w:pageBreakBefore w:val="0"/>
        <w:widowControl/>
        <w:kinsoku/>
        <w:wordWrap/>
        <w:overflowPunct/>
        <w:topLinePunct w:val="0"/>
        <w:autoSpaceDE/>
        <w:autoSpaceDN/>
        <w:bidi w:val="0"/>
        <w:adjustRightInd/>
        <w:snapToGrid/>
        <w:spacing w:line="360" w:lineRule="exact"/>
        <w:ind w:firstLine="240" w:firstLineChars="100"/>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Hans"/>
        </w:rPr>
        <w:t>联系人：</w:t>
      </w:r>
      <w:r>
        <w:rPr>
          <w:rFonts w:hint="eastAsia" w:ascii="Calibri" w:hAnsi="Calibri" w:eastAsia="宋体" w:cs="Times New Roman"/>
          <w:color w:val="auto"/>
          <w:sz w:val="24"/>
          <w:szCs w:val="24"/>
          <w:lang w:val="en-US" w:eastAsia="zh-CN"/>
        </w:rPr>
        <w:t>黄元洪</w:t>
      </w:r>
    </w:p>
    <w:p w14:paraId="09259542">
      <w:pPr>
        <w:keepNext w:val="0"/>
        <w:keepLines w:val="0"/>
        <w:pageBreakBefore w:val="0"/>
        <w:widowControl/>
        <w:kinsoku/>
        <w:wordWrap/>
        <w:overflowPunct/>
        <w:topLinePunct w:val="0"/>
        <w:autoSpaceDE/>
        <w:autoSpaceDN/>
        <w:bidi w:val="0"/>
        <w:adjustRightInd/>
        <w:snapToGrid/>
        <w:spacing w:line="360" w:lineRule="exact"/>
        <w:ind w:firstLine="240" w:firstLineChars="100"/>
        <w:jc w:val="left"/>
        <w:textAlignment w:val="auto"/>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Hans"/>
        </w:rPr>
        <w:t>联系方式：0594-8581068</w:t>
      </w:r>
    </w:p>
    <w:p w14:paraId="70555EC2">
      <w:pPr>
        <w:keepNext w:val="0"/>
        <w:keepLines w:val="0"/>
        <w:pageBreakBefore w:val="0"/>
        <w:widowControl/>
        <w:kinsoku/>
        <w:wordWrap/>
        <w:overflowPunct/>
        <w:topLinePunct w:val="0"/>
        <w:autoSpaceDE/>
        <w:autoSpaceDN/>
        <w:bidi w:val="0"/>
        <w:adjustRightInd/>
        <w:snapToGrid/>
        <w:spacing w:line="360" w:lineRule="exact"/>
        <w:ind w:firstLine="240" w:firstLineChars="100"/>
        <w:jc w:val="left"/>
        <w:textAlignment w:val="auto"/>
        <w:rPr>
          <w:rFonts w:hint="eastAsia" w:ascii="宋体" w:hAnsi="宋体" w:eastAsia="宋体" w:cs="宋体"/>
          <w:color w:val="auto"/>
          <w:sz w:val="24"/>
          <w:szCs w:val="24"/>
          <w:lang w:val="en-US" w:eastAsia="zh-CN"/>
        </w:rPr>
      </w:pPr>
    </w:p>
    <w:p w14:paraId="4829319B">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FF"/>
          <w:sz w:val="24"/>
          <w:szCs w:val="24"/>
          <w:lang w:val="en-US" w:eastAsia="zh-CN"/>
        </w:rPr>
      </w:pPr>
    </w:p>
    <w:p w14:paraId="33FC841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pacing w:before="0" w:beforeAutospacing="0" w:after="0" w:afterAutospacing="0" w:line="360" w:lineRule="exact"/>
        <w:ind w:left="0" w:right="0" w:firstLine="480"/>
        <w:jc w:val="left"/>
        <w:textAlignment w:val="auto"/>
        <w:rPr>
          <w:rFonts w:hint="eastAsia" w:ascii="宋体" w:hAnsi="宋体" w:eastAsia="宋体" w:cs="宋体"/>
          <w:b w:val="0"/>
          <w:bCs w:val="0"/>
          <w:i w:val="0"/>
          <w:iCs w:val="0"/>
          <w:caps w:val="0"/>
          <w:color w:val="auto"/>
          <w:spacing w:val="0"/>
          <w:w w:val="100"/>
          <w:kern w:val="0"/>
          <w:position w:val="0"/>
          <w:sz w:val="24"/>
          <w:szCs w:val="24"/>
          <w:highlight w:val="none"/>
          <w:shd w:val="clear" w:color="auto" w:fill="FFFFFF"/>
          <w:lang w:val="en-US" w:eastAsia="zh-CN" w:bidi="ar"/>
        </w:rPr>
      </w:pPr>
      <w:r>
        <w:rPr>
          <w:rFonts w:hint="eastAsia" w:ascii="宋体" w:hAnsi="宋体" w:eastAsia="宋体" w:cs="宋体"/>
          <w:b w:val="0"/>
          <w:bCs w:val="0"/>
          <w:i w:val="0"/>
          <w:iCs w:val="0"/>
          <w:caps w:val="0"/>
          <w:color w:val="auto"/>
          <w:spacing w:val="0"/>
          <w:w w:val="100"/>
          <w:kern w:val="0"/>
          <w:position w:val="0"/>
          <w:sz w:val="24"/>
          <w:szCs w:val="24"/>
          <w:highlight w:val="none"/>
          <w:shd w:val="clear" w:color="auto" w:fill="FFFFFF"/>
          <w:lang w:val="en-US" w:eastAsia="zh-CN" w:bidi="ar"/>
        </w:rPr>
        <w:t xml:space="preserve">代理机构： 莆田市新易诚工程管理有限公司 </w:t>
      </w:r>
    </w:p>
    <w:p w14:paraId="76105DE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pacing w:before="0" w:beforeAutospacing="0" w:after="0" w:afterAutospacing="0" w:line="360" w:lineRule="exact"/>
        <w:ind w:left="0" w:right="0" w:firstLine="480"/>
        <w:jc w:val="left"/>
        <w:textAlignment w:val="auto"/>
        <w:rPr>
          <w:rFonts w:hint="eastAsia" w:ascii="宋体" w:hAnsi="宋体" w:eastAsia="宋体" w:cs="宋体"/>
          <w:b w:val="0"/>
          <w:bCs w:val="0"/>
          <w:i w:val="0"/>
          <w:iCs w:val="0"/>
          <w:caps w:val="0"/>
          <w:color w:val="auto"/>
          <w:spacing w:val="0"/>
          <w:w w:val="100"/>
          <w:kern w:val="0"/>
          <w:position w:val="0"/>
          <w:sz w:val="24"/>
          <w:szCs w:val="24"/>
          <w:highlight w:val="none"/>
          <w:shd w:val="clear" w:color="auto" w:fill="FFFFFF"/>
          <w:lang w:val="en-US" w:eastAsia="zh-CN" w:bidi="ar"/>
        </w:rPr>
      </w:pPr>
      <w:r>
        <w:rPr>
          <w:rFonts w:hint="eastAsia" w:ascii="宋体" w:hAnsi="宋体" w:eastAsia="宋体" w:cs="宋体"/>
          <w:b w:val="0"/>
          <w:bCs w:val="0"/>
          <w:i w:val="0"/>
          <w:iCs w:val="0"/>
          <w:caps w:val="0"/>
          <w:color w:val="auto"/>
          <w:spacing w:val="0"/>
          <w:w w:val="100"/>
          <w:kern w:val="0"/>
          <w:position w:val="0"/>
          <w:sz w:val="24"/>
          <w:szCs w:val="24"/>
          <w:highlight w:val="none"/>
          <w:shd w:val="clear" w:color="auto" w:fill="FFFFFF"/>
          <w:lang w:val="en-US" w:eastAsia="zh-CN" w:bidi="ar"/>
        </w:rPr>
        <w:t>地  址：仙游县鲤城街道学府东路3999号13号楼10号</w:t>
      </w:r>
    </w:p>
    <w:p w14:paraId="74A1BD11">
      <w:pPr>
        <w:keepNext w:val="0"/>
        <w:keepLines w:val="0"/>
        <w:pageBreakBefore w:val="0"/>
        <w:kinsoku w:val="0"/>
        <w:wordWrap/>
        <w:overflowPunct/>
        <w:topLinePunct w:val="0"/>
        <w:autoSpaceDE w:val="0"/>
        <w:autoSpaceDN w:val="0"/>
        <w:bidi w:val="0"/>
        <w:adjustRightInd w:val="0"/>
        <w:snapToGrid w:val="0"/>
        <w:spacing w:before="0" w:line="360" w:lineRule="exact"/>
        <w:ind w:right="201" w:firstLine="480" w:firstLineChars="200"/>
        <w:jc w:val="left"/>
        <w:textAlignment w:val="baseline"/>
        <w:rPr>
          <w:rFonts w:hint="eastAsia" w:ascii="宋体" w:hAnsi="宋体" w:eastAsia="宋体" w:cs="宋体"/>
          <w:b w:val="0"/>
          <w:bCs w:val="0"/>
          <w:snapToGrid w:val="0"/>
          <w:color w:val="auto"/>
          <w:kern w:val="0"/>
          <w:sz w:val="24"/>
          <w:szCs w:val="24"/>
          <w:highlight w:val="none"/>
          <w:u w:val="none" w:color="auto"/>
          <w:lang w:val="en-US" w:eastAsia="en-US" w:bidi="ar-SA"/>
        </w:rPr>
      </w:pPr>
      <w:r>
        <w:rPr>
          <w:rFonts w:hint="eastAsia" w:ascii="宋体" w:hAnsi="宋体" w:eastAsia="宋体" w:cs="宋体"/>
          <w:b w:val="0"/>
          <w:bCs w:val="0"/>
          <w:snapToGrid w:val="0"/>
          <w:color w:val="auto"/>
          <w:kern w:val="0"/>
          <w:sz w:val="24"/>
          <w:szCs w:val="24"/>
          <w:highlight w:val="none"/>
          <w:u w:val="none" w:color="auto"/>
          <w:lang w:val="en-US" w:eastAsia="en-US" w:bidi="ar-SA"/>
        </w:rPr>
        <w:t xml:space="preserve">联 系 人： </w:t>
      </w:r>
      <w:r>
        <w:rPr>
          <w:rFonts w:hint="eastAsia" w:ascii="宋体" w:hAnsi="宋体" w:eastAsia="宋体" w:cs="宋体"/>
          <w:b w:val="0"/>
          <w:bCs w:val="0"/>
          <w:snapToGrid w:val="0"/>
          <w:color w:val="auto"/>
          <w:kern w:val="0"/>
          <w:sz w:val="24"/>
          <w:szCs w:val="24"/>
          <w:highlight w:val="none"/>
          <w:u w:val="none" w:color="auto"/>
          <w:lang w:val="en-US" w:eastAsia="zh-CN" w:bidi="ar-SA"/>
        </w:rPr>
        <w:t>易</w:t>
      </w:r>
      <w:r>
        <w:rPr>
          <w:rFonts w:hint="eastAsia" w:ascii="宋体" w:hAnsi="宋体" w:eastAsia="宋体" w:cs="宋体"/>
          <w:b w:val="0"/>
          <w:bCs w:val="0"/>
          <w:snapToGrid w:val="0"/>
          <w:color w:val="auto"/>
          <w:kern w:val="0"/>
          <w:sz w:val="24"/>
          <w:szCs w:val="24"/>
          <w:highlight w:val="none"/>
          <w:u w:val="none" w:color="auto"/>
          <w:lang w:val="en-US" w:eastAsia="en-US" w:bidi="ar-SA"/>
        </w:rPr>
        <w:t xml:space="preserve">女士   </w:t>
      </w:r>
    </w:p>
    <w:p w14:paraId="79927068">
      <w:pPr>
        <w:keepNext w:val="0"/>
        <w:keepLines w:val="0"/>
        <w:pageBreakBefore w:val="0"/>
        <w:kinsoku w:val="0"/>
        <w:wordWrap/>
        <w:overflowPunct/>
        <w:topLinePunct w:val="0"/>
        <w:autoSpaceDE w:val="0"/>
        <w:autoSpaceDN w:val="0"/>
        <w:bidi w:val="0"/>
        <w:adjustRightInd w:val="0"/>
        <w:snapToGrid w:val="0"/>
        <w:spacing w:before="0" w:line="360" w:lineRule="exact"/>
        <w:ind w:right="201" w:firstLine="480" w:firstLineChars="200"/>
        <w:jc w:val="left"/>
        <w:textAlignment w:val="baseline"/>
        <w:rPr>
          <w:rFonts w:hint="eastAsia" w:ascii="宋体" w:hAnsi="宋体" w:eastAsia="宋体" w:cs="宋体"/>
          <w:b w:val="0"/>
          <w:bCs w:val="0"/>
          <w:snapToGrid w:val="0"/>
          <w:color w:val="auto"/>
          <w:kern w:val="0"/>
          <w:sz w:val="24"/>
          <w:szCs w:val="24"/>
          <w:highlight w:val="none"/>
          <w:u w:val="none" w:color="auto"/>
          <w:lang w:val="en-US" w:eastAsia="en-US" w:bidi="ar-SA"/>
        </w:rPr>
      </w:pPr>
      <w:r>
        <w:rPr>
          <w:rFonts w:hint="eastAsia" w:ascii="宋体" w:hAnsi="宋体" w:eastAsia="宋体" w:cs="宋体"/>
          <w:b w:val="0"/>
          <w:bCs w:val="0"/>
          <w:snapToGrid w:val="0"/>
          <w:color w:val="auto"/>
          <w:kern w:val="0"/>
          <w:sz w:val="24"/>
          <w:szCs w:val="24"/>
          <w:highlight w:val="none"/>
          <w:u w:val="none" w:color="auto"/>
          <w:lang w:val="en-US" w:eastAsia="en-US" w:bidi="ar-SA"/>
        </w:rPr>
        <w:t xml:space="preserve">联系方式： </w:t>
      </w:r>
      <w:r>
        <w:rPr>
          <w:rFonts w:hint="eastAsia" w:ascii="宋体" w:hAnsi="宋体" w:eastAsia="宋体" w:cs="宋体"/>
          <w:b w:val="0"/>
          <w:bCs w:val="0"/>
          <w:i w:val="0"/>
          <w:iCs w:val="0"/>
          <w:caps w:val="0"/>
          <w:color w:val="auto"/>
          <w:spacing w:val="0"/>
          <w:sz w:val="24"/>
          <w:szCs w:val="24"/>
          <w:highlight w:val="none"/>
          <w:u w:val="none" w:color="auto"/>
          <w:shd w:val="clear" w:color="auto" w:fill="FFFFFF"/>
        </w:rPr>
        <w:t>17759026888、18760508579</w:t>
      </w:r>
    </w:p>
    <w:p w14:paraId="0EDB4B5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wordWrap/>
        <w:overflowPunct/>
        <w:topLinePunct w:val="0"/>
        <w:bidi w:val="0"/>
        <w:spacing w:before="0" w:beforeAutospacing="0" w:after="0" w:afterAutospacing="0" w:line="360" w:lineRule="exact"/>
        <w:ind w:left="0" w:right="0" w:firstLine="480"/>
        <w:jc w:val="left"/>
        <w:rPr>
          <w:rFonts w:hint="eastAsia" w:ascii="宋体" w:hAnsi="宋体" w:eastAsia="宋体" w:cs="宋体"/>
          <w:b w:val="0"/>
          <w:bCs w:val="0"/>
          <w:i w:val="0"/>
          <w:iCs w:val="0"/>
          <w:caps w:val="0"/>
          <w:color w:val="auto"/>
          <w:spacing w:val="0"/>
          <w:w w:val="100"/>
          <w:kern w:val="0"/>
          <w:position w:val="0"/>
          <w:sz w:val="24"/>
          <w:szCs w:val="24"/>
          <w:shd w:val="clear" w:color="auto" w:fill="auto"/>
          <w:lang w:val="en-US" w:eastAsia="zh-CN" w:bidi="ar"/>
        </w:rPr>
      </w:pPr>
      <w:r>
        <w:rPr>
          <w:rFonts w:hint="eastAsia" w:ascii="宋体" w:hAnsi="宋体" w:eastAsia="宋体" w:cs="宋体"/>
          <w:b w:val="0"/>
          <w:bCs w:val="0"/>
          <w:i w:val="0"/>
          <w:iCs w:val="0"/>
          <w:caps w:val="0"/>
          <w:color w:val="auto"/>
          <w:spacing w:val="0"/>
          <w:w w:val="100"/>
          <w:kern w:val="0"/>
          <w:position w:val="0"/>
          <w:sz w:val="24"/>
          <w:szCs w:val="24"/>
          <w:shd w:val="clear" w:color="auto" w:fill="auto"/>
          <w:lang w:val="en-US" w:eastAsia="zh-CN" w:bidi="ar"/>
        </w:rPr>
        <w:t>邮    箱： ptsxycgc@163.com</w:t>
      </w:r>
    </w:p>
    <w:p w14:paraId="2758095C">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ascii="宋体" w:hAnsi="宋体" w:eastAsia="宋体" w:cs="宋体"/>
          <w:color w:val="auto"/>
          <w:sz w:val="24"/>
          <w:szCs w:val="24"/>
          <w:lang w:val="en-US" w:eastAsia="zh-Hans"/>
        </w:rPr>
      </w:pPr>
    </w:p>
    <w:p w14:paraId="3B27256B">
      <w:pPr>
        <w:keepNext w:val="0"/>
        <w:keepLines w:val="0"/>
        <w:pageBreakBefore w:val="0"/>
        <w:overflowPunct/>
        <w:topLinePunct w:val="0"/>
        <w:bidi w:val="0"/>
        <w:spacing w:line="360" w:lineRule="exact"/>
        <w:ind w:firstLine="480" w:firstLineChars="200"/>
        <w:jc w:val="left"/>
        <w:outlineLvl w:val="2"/>
        <w:rPr>
          <w:rFonts w:hint="eastAsia" w:ascii="宋体" w:hAnsi="宋体" w:eastAsia="宋体" w:cs="宋体"/>
          <w:color w:val="auto"/>
          <w:sz w:val="24"/>
          <w:szCs w:val="24"/>
          <w:lang w:val="en-US" w:eastAsia="zh-Hans"/>
        </w:rPr>
      </w:pPr>
    </w:p>
    <w:p w14:paraId="33173E00">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auto"/>
          <w:sz w:val="24"/>
          <w:highlight w:val="none"/>
          <w:lang w:eastAsia="zh-CN"/>
        </w:rPr>
      </w:pPr>
    </w:p>
    <w:p w14:paraId="030F217A">
      <w:pPr>
        <w:keepNext w:val="0"/>
        <w:keepLines w:val="0"/>
        <w:pageBreakBefore w:val="0"/>
        <w:kinsoku/>
        <w:wordWrap/>
        <w:overflowPunct/>
        <w:topLinePunct w:val="0"/>
        <w:autoSpaceDE/>
        <w:autoSpaceDN/>
        <w:bidi w:val="0"/>
        <w:adjustRightInd/>
        <w:snapToGrid/>
        <w:spacing w:line="360" w:lineRule="exact"/>
        <w:ind w:left="719" w:leftChars="228" w:hanging="240" w:hangingChars="100"/>
        <w:textAlignment w:val="auto"/>
        <w:rPr>
          <w:rFonts w:hint="eastAsia" w:ascii="宋体" w:hAnsi="宋体" w:eastAsia="宋体" w:cs="宋体"/>
          <w:i w:val="0"/>
          <w:iCs w:val="0"/>
          <w:caps w:val="0"/>
          <w:color w:val="auto"/>
          <w:spacing w:val="0"/>
          <w:kern w:val="0"/>
          <w:sz w:val="24"/>
          <w:szCs w:val="24"/>
          <w:shd w:val="clear" w:color="auto" w:fill="FFFFFF"/>
          <w:lang w:val="en-US" w:eastAsia="zh-CN" w:bidi="ar"/>
        </w:rPr>
      </w:pPr>
    </w:p>
    <w:p w14:paraId="5CC4BD0A">
      <w:pPr>
        <w:keepNext w:val="0"/>
        <w:keepLines w:val="0"/>
        <w:pageBreakBefore w:val="0"/>
        <w:kinsoku/>
        <w:wordWrap/>
        <w:overflowPunct/>
        <w:topLinePunct w:val="0"/>
        <w:autoSpaceDE/>
        <w:autoSpaceDN/>
        <w:bidi w:val="0"/>
        <w:adjustRightInd/>
        <w:snapToGrid/>
        <w:spacing w:line="360" w:lineRule="exact"/>
        <w:ind w:left="719" w:leftChars="228" w:hanging="240" w:hangingChars="100"/>
        <w:textAlignment w:val="auto"/>
        <w:rPr>
          <w:rFonts w:hint="eastAsia" w:ascii="宋体" w:hAnsi="宋体" w:eastAsia="宋体" w:cs="宋体"/>
          <w:i w:val="0"/>
          <w:iCs w:val="0"/>
          <w:caps w:val="0"/>
          <w:color w:val="auto"/>
          <w:spacing w:val="0"/>
          <w:kern w:val="0"/>
          <w:sz w:val="24"/>
          <w:szCs w:val="24"/>
          <w:shd w:val="clear" w:color="auto" w:fill="FFFFFF"/>
          <w:lang w:val="en-US" w:eastAsia="zh-CN" w:bidi="ar"/>
        </w:rPr>
      </w:pPr>
    </w:p>
    <w:p w14:paraId="4B75DE71">
      <w:pPr>
        <w:keepNext w:val="0"/>
        <w:keepLines w:val="0"/>
        <w:pageBreakBefore w:val="0"/>
        <w:kinsoku/>
        <w:wordWrap/>
        <w:overflowPunct/>
        <w:topLinePunct w:val="0"/>
        <w:autoSpaceDE/>
        <w:autoSpaceDN/>
        <w:bidi w:val="0"/>
        <w:adjustRightInd/>
        <w:snapToGrid/>
        <w:spacing w:line="360" w:lineRule="exact"/>
        <w:ind w:left="719" w:leftChars="228" w:hanging="240" w:hangingChars="100"/>
        <w:textAlignment w:val="auto"/>
        <w:rPr>
          <w:rFonts w:hint="eastAsia" w:ascii="宋体" w:hAnsi="宋体" w:eastAsia="宋体" w:cs="宋体"/>
          <w:color w:val="auto"/>
          <w:sz w:val="24"/>
          <w:highlight w:val="none"/>
          <w:lang w:eastAsia="zh-CN"/>
        </w:rPr>
      </w:pPr>
      <w:r>
        <w:rPr>
          <w:rFonts w:hint="eastAsia" w:ascii="宋体" w:hAnsi="宋体" w:eastAsia="宋体" w:cs="宋体"/>
          <w:i w:val="0"/>
          <w:iCs w:val="0"/>
          <w:caps w:val="0"/>
          <w:color w:val="auto"/>
          <w:spacing w:val="0"/>
          <w:kern w:val="0"/>
          <w:sz w:val="24"/>
          <w:szCs w:val="24"/>
          <w:shd w:val="clear" w:color="auto" w:fill="FFFFFF"/>
          <w:lang w:val="en-US" w:eastAsia="zh-CN" w:bidi="ar"/>
        </w:rPr>
        <w:t xml:space="preserve">福建省仙游县总医院              </w:t>
      </w:r>
      <w:r>
        <w:rPr>
          <w:rFonts w:hint="eastAsia" w:ascii="宋体" w:hAnsi="宋体" w:eastAsia="宋体" w:cs="宋体"/>
          <w:color w:val="auto"/>
          <w:sz w:val="24"/>
          <w:highlight w:val="none"/>
          <w:lang w:val="en-US" w:eastAsia="zh-CN"/>
        </w:rPr>
        <w:t xml:space="preserve">莆田市新易诚工程管理有限公司 </w:t>
      </w:r>
    </w:p>
    <w:p w14:paraId="0C2FA08E">
      <w:pPr>
        <w:keepNext w:val="0"/>
        <w:keepLines w:val="0"/>
        <w:pageBreakBefore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sz w:val="24"/>
          <w:szCs w:val="24"/>
          <w:shd w:val="clear" w:color="auto" w:fill="FFFFFF"/>
          <w:lang w:val="en-US" w:eastAsia="zh-CN"/>
        </w:rPr>
        <w:t>2026</w:t>
      </w:r>
      <w:r>
        <w:rPr>
          <w:rFonts w:hint="eastAsia" w:ascii="宋体" w:hAnsi="宋体" w:eastAsia="宋体" w:cs="宋体"/>
          <w:i w:val="0"/>
          <w:iCs w:val="0"/>
          <w:caps w:val="0"/>
          <w:color w:val="auto"/>
          <w:spacing w:val="0"/>
          <w:sz w:val="24"/>
          <w:szCs w:val="24"/>
          <w:shd w:val="clear" w:color="auto" w:fill="FFFFFF"/>
        </w:rPr>
        <w:t>年</w:t>
      </w:r>
      <w:r>
        <w:rPr>
          <w:rFonts w:hint="eastAsia" w:ascii="宋体" w:hAnsi="宋体" w:eastAsia="宋体" w:cs="宋体"/>
          <w:i w:val="0"/>
          <w:iCs w:val="0"/>
          <w:caps w:val="0"/>
          <w:color w:val="auto"/>
          <w:spacing w:val="0"/>
          <w:sz w:val="24"/>
          <w:szCs w:val="24"/>
          <w:shd w:val="clear" w:color="auto" w:fill="FFFFFF"/>
          <w:lang w:val="en-US" w:eastAsia="zh-CN"/>
        </w:rPr>
        <w:t>09</w:t>
      </w:r>
      <w:r>
        <w:rPr>
          <w:rFonts w:hint="eastAsia" w:ascii="宋体" w:hAnsi="宋体" w:eastAsia="宋体" w:cs="宋体"/>
          <w:i w:val="0"/>
          <w:iCs w:val="0"/>
          <w:caps w:val="0"/>
          <w:color w:val="auto"/>
          <w:spacing w:val="0"/>
          <w:sz w:val="24"/>
          <w:szCs w:val="24"/>
          <w:shd w:val="clear" w:color="auto" w:fill="FFFFFF"/>
        </w:rPr>
        <w:t>月</w:t>
      </w:r>
      <w:r>
        <w:rPr>
          <w:rFonts w:hint="eastAsia" w:ascii="宋体" w:hAnsi="宋体" w:eastAsia="宋体" w:cs="宋体"/>
          <w:i w:val="0"/>
          <w:iCs w:val="0"/>
          <w:caps w:val="0"/>
          <w:color w:val="auto"/>
          <w:spacing w:val="0"/>
          <w:sz w:val="24"/>
          <w:szCs w:val="24"/>
          <w:shd w:val="clear" w:color="auto" w:fill="FFFFFF"/>
          <w:lang w:val="en-US" w:eastAsia="zh-CN"/>
        </w:rPr>
        <w:t>15</w:t>
      </w:r>
      <w:r>
        <w:rPr>
          <w:rFonts w:hint="eastAsia" w:ascii="宋体" w:hAnsi="宋体" w:eastAsia="宋体" w:cs="宋体"/>
          <w:i w:val="0"/>
          <w:iCs w:val="0"/>
          <w:caps w:val="0"/>
          <w:color w:val="auto"/>
          <w:spacing w:val="0"/>
          <w:sz w:val="24"/>
          <w:szCs w:val="24"/>
          <w:shd w:val="clear" w:color="auto" w:fill="FFFFFF"/>
        </w:rPr>
        <w:t>日</w:t>
      </w:r>
      <w:r>
        <w:rPr>
          <w:rFonts w:hint="eastAsia" w:ascii="宋体" w:hAnsi="宋体" w:eastAsia="宋体" w:cs="宋体"/>
          <w:i w:val="0"/>
          <w:iCs w:val="0"/>
          <w:caps w:val="0"/>
          <w:color w:val="auto"/>
          <w:spacing w:val="0"/>
          <w:sz w:val="24"/>
          <w:szCs w:val="24"/>
          <w:shd w:val="clear" w:color="auto" w:fill="FFFFFF"/>
          <w:lang w:val="en-US" w:eastAsia="zh-CN"/>
        </w:rPr>
        <w:t xml:space="preserve">                     2026</w:t>
      </w:r>
      <w:r>
        <w:rPr>
          <w:rFonts w:hint="eastAsia" w:ascii="宋体" w:hAnsi="宋体" w:eastAsia="宋体" w:cs="宋体"/>
          <w:i w:val="0"/>
          <w:iCs w:val="0"/>
          <w:caps w:val="0"/>
          <w:color w:val="auto"/>
          <w:spacing w:val="0"/>
          <w:sz w:val="24"/>
          <w:szCs w:val="24"/>
          <w:shd w:val="clear" w:color="auto" w:fill="FFFFFF"/>
        </w:rPr>
        <w:t>年</w:t>
      </w:r>
      <w:r>
        <w:rPr>
          <w:rFonts w:hint="eastAsia" w:ascii="宋体" w:hAnsi="宋体" w:eastAsia="宋体" w:cs="宋体"/>
          <w:i w:val="0"/>
          <w:iCs w:val="0"/>
          <w:caps w:val="0"/>
          <w:color w:val="auto"/>
          <w:spacing w:val="0"/>
          <w:sz w:val="24"/>
          <w:szCs w:val="24"/>
          <w:shd w:val="clear" w:color="auto" w:fill="FFFFFF"/>
          <w:lang w:val="en-US" w:eastAsia="zh-CN"/>
        </w:rPr>
        <w:t xml:space="preserve">09 </w:t>
      </w:r>
      <w:r>
        <w:rPr>
          <w:rFonts w:hint="eastAsia" w:ascii="宋体" w:hAnsi="宋体" w:eastAsia="宋体" w:cs="宋体"/>
          <w:i w:val="0"/>
          <w:iCs w:val="0"/>
          <w:caps w:val="0"/>
          <w:color w:val="auto"/>
          <w:spacing w:val="0"/>
          <w:sz w:val="24"/>
          <w:szCs w:val="24"/>
          <w:shd w:val="clear" w:color="auto" w:fill="FFFFFF"/>
        </w:rPr>
        <w:t>月</w:t>
      </w:r>
      <w:r>
        <w:rPr>
          <w:rFonts w:hint="eastAsia" w:ascii="宋体" w:hAnsi="宋体" w:eastAsia="宋体" w:cs="宋体"/>
          <w:i w:val="0"/>
          <w:iCs w:val="0"/>
          <w:caps w:val="0"/>
          <w:color w:val="auto"/>
          <w:spacing w:val="0"/>
          <w:sz w:val="24"/>
          <w:szCs w:val="24"/>
          <w:shd w:val="clear" w:color="auto" w:fill="FFFFFF"/>
          <w:lang w:val="en-US" w:eastAsia="zh-CN"/>
        </w:rPr>
        <w:t xml:space="preserve">15 </w:t>
      </w:r>
      <w:r>
        <w:rPr>
          <w:rFonts w:hint="eastAsia" w:ascii="宋体" w:hAnsi="宋体" w:eastAsia="宋体" w:cs="宋体"/>
          <w:i w:val="0"/>
          <w:iCs w:val="0"/>
          <w:caps w:val="0"/>
          <w:color w:val="auto"/>
          <w:spacing w:val="0"/>
          <w:sz w:val="24"/>
          <w:szCs w:val="24"/>
          <w:shd w:val="clear" w:color="auto" w:fill="FFFFFF"/>
        </w:rPr>
        <w:t>日</w:t>
      </w:r>
      <w:r>
        <w:rPr>
          <w:rFonts w:hint="eastAsia" w:ascii="宋体" w:hAnsi="宋体" w:eastAsia="宋体" w:cs="宋体"/>
          <w:i w:val="0"/>
          <w:iCs w:val="0"/>
          <w:caps w:val="0"/>
          <w:color w:val="auto"/>
          <w:spacing w:val="0"/>
          <w:sz w:val="24"/>
          <w:szCs w:val="24"/>
          <w:shd w:val="clear" w:color="auto" w:fill="FFFFFF"/>
          <w:lang w:val="en-US" w:eastAsia="zh-CN"/>
        </w:rPr>
        <w:t xml:space="preserve">       </w:t>
      </w:r>
    </w:p>
    <w:p w14:paraId="57004CBA">
      <w:pPr>
        <w:keepNext w:val="0"/>
        <w:keepLines w:val="0"/>
        <w:pageBreakBefore w:val="0"/>
        <w:widowControl w:val="0"/>
        <w:overflowPunct/>
        <w:topLinePunct w:val="0"/>
        <w:bidi w:val="0"/>
        <w:spacing w:line="360" w:lineRule="exact"/>
        <w:ind w:firstLine="0" w:firstLineChars="0"/>
        <w:jc w:val="left"/>
        <w:rPr>
          <w:rFonts w:hint="eastAsia" w:ascii="宋体" w:hAnsi="宋体" w:eastAsia="宋体" w:cs="Times New Roman"/>
          <w:b/>
          <w:bCs/>
          <w:color w:val="auto"/>
          <w:kern w:val="2"/>
          <w:sz w:val="24"/>
          <w:szCs w:val="24"/>
          <w:lang w:val="en-US" w:eastAsia="zh-CN" w:bidi="ar-SA"/>
        </w:rPr>
      </w:pPr>
    </w:p>
    <w:p w14:paraId="1247A72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pacing w:before="0" w:beforeAutospacing="0" w:after="0" w:afterAutospacing="0" w:line="360" w:lineRule="exact"/>
        <w:ind w:left="0" w:right="0" w:firstLine="0"/>
        <w:jc w:val="both"/>
        <w:textAlignment w:val="auto"/>
        <w:rPr>
          <w:rFonts w:hint="default" w:ascii="Calibri" w:hAnsi="Calibri" w:cs="Calibri" w:eastAsiaTheme="minorEastAsia"/>
          <w:i w:val="0"/>
          <w:iCs w:val="0"/>
          <w:caps w:val="0"/>
          <w:color w:val="333333"/>
          <w:spacing w:val="0"/>
          <w:kern w:val="0"/>
          <w:sz w:val="21"/>
          <w:szCs w:val="21"/>
          <w:lang w:val="en-US" w:eastAsia="zh-CN" w:bidi="ar"/>
        </w:rPr>
      </w:pPr>
      <w:r>
        <w:rPr>
          <w:rFonts w:hint="default" w:ascii="Calibri" w:hAnsi="Calibri" w:cs="Calibri" w:eastAsiaTheme="minorEastAsia"/>
          <w:i w:val="0"/>
          <w:iCs w:val="0"/>
          <w:caps w:val="0"/>
          <w:color w:val="333333"/>
          <w:spacing w:val="0"/>
          <w:kern w:val="0"/>
          <w:sz w:val="21"/>
          <w:szCs w:val="21"/>
          <w:shd w:val="clear" w:fill="FFFFFF"/>
          <w:lang w:val="en-US" w:eastAsia="zh-CN" w:bidi="ar"/>
        </w:rPr>
        <w:t> </w:t>
      </w:r>
    </w:p>
    <w:p w14:paraId="5C40BDA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pacing w:before="0" w:beforeAutospacing="0" w:after="0" w:afterAutospacing="0" w:line="360" w:lineRule="exact"/>
        <w:ind w:right="0"/>
        <w:jc w:val="both"/>
        <w:textAlignment w:val="auto"/>
        <w:rPr>
          <w:rFonts w:hint="default" w:ascii="Calibri" w:hAnsi="Calibri" w:eastAsia="宋体" w:cs="Calibri"/>
          <w:i w:val="0"/>
          <w:iCs w:val="0"/>
          <w:caps w:val="0"/>
          <w:color w:val="333333"/>
          <w:spacing w:val="0"/>
          <w:sz w:val="21"/>
          <w:szCs w:val="21"/>
          <w:lang w:val="en-US" w:eastAsia="zh-CN"/>
        </w:rPr>
      </w:pPr>
    </w:p>
    <w:p w14:paraId="3961283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pacing w:before="0" w:beforeAutospacing="0" w:after="0" w:afterAutospacing="0" w:line="400" w:lineRule="exact"/>
        <w:ind w:left="0" w:right="0" w:firstLine="0"/>
        <w:jc w:val="both"/>
        <w:textAlignment w:val="auto"/>
      </w:pPr>
      <w:r>
        <w:rPr>
          <w:rFonts w:hint="default" w:ascii="Calibri" w:hAnsi="Calibri" w:cs="Calibri"/>
          <w:i w:val="0"/>
          <w:iCs w:val="0"/>
          <w:caps w:val="0"/>
          <w:color w:val="333333"/>
          <w:spacing w:val="0"/>
          <w:sz w:val="21"/>
          <w:szCs w:val="21"/>
          <w:shd w:val="clear" w:fill="FFFFFF"/>
        </w:rPr>
        <w:t>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新宋体">
    <w:panose1 w:val="02010609030101010101"/>
    <w:charset w:val="86"/>
    <w:family w:val="auto"/>
    <w:pitch w:val="default"/>
    <w:sig w:usb0="00000203" w:usb1="288F00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C111C5"/>
    <w:rsid w:val="0466657D"/>
    <w:rsid w:val="09043142"/>
    <w:rsid w:val="0C605BA6"/>
    <w:rsid w:val="0CF4447D"/>
    <w:rsid w:val="107C19E3"/>
    <w:rsid w:val="14D83EE9"/>
    <w:rsid w:val="16792AC5"/>
    <w:rsid w:val="16EE3677"/>
    <w:rsid w:val="1F603FEE"/>
    <w:rsid w:val="249D5BE2"/>
    <w:rsid w:val="295D2498"/>
    <w:rsid w:val="31454F77"/>
    <w:rsid w:val="31BB1147"/>
    <w:rsid w:val="31F56EAF"/>
    <w:rsid w:val="50A4577A"/>
    <w:rsid w:val="5376574A"/>
    <w:rsid w:val="54F74D6C"/>
    <w:rsid w:val="552C4343"/>
    <w:rsid w:val="56547AC3"/>
    <w:rsid w:val="5AED32BE"/>
    <w:rsid w:val="5C7128C8"/>
    <w:rsid w:val="63064861"/>
    <w:rsid w:val="632E3C4F"/>
    <w:rsid w:val="63B41B8A"/>
    <w:rsid w:val="65970337"/>
    <w:rsid w:val="66D401AC"/>
    <w:rsid w:val="67F72A2B"/>
    <w:rsid w:val="67FA0F99"/>
    <w:rsid w:val="6A603BA4"/>
    <w:rsid w:val="6C1023F3"/>
    <w:rsid w:val="6F48775E"/>
    <w:rsid w:val="7337198A"/>
    <w:rsid w:val="76046968"/>
    <w:rsid w:val="7C0A5B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1362</Words>
  <Characters>1579</Characters>
  <Lines>0</Lines>
  <Paragraphs>0</Paragraphs>
  <TotalTime>14</TotalTime>
  <ScaleCrop>false</ScaleCrop>
  <LinksUpToDate>false</LinksUpToDate>
  <CharactersWithSpaces>1712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2026-04-09T05:55:00Z</dcterms:created>
  <dc:creator>ASUS</dc:creator>
  <cp:lastModifiedBy>ASUS</cp:lastModifiedBy>
  <dcterms:modified xsi:type="dcterms:W3CDTF">2026-09-15T04:31:42Z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eyJoZGlkIjoiY2E0ZDg3NGFhYWQyMWRiYmM5ZGVlNWE2MWUyMGI2MDkiLCJ1c2VySWQiOiIxODc3NDEyMjgwIn0=</vt:lpwstr>
  </property>
  <property fmtid="{D5CDD505-2E9C-101B-9397-08002B2CF9AE}" pid="4" name="ICV">
    <vt:lpwstr>E293AB2895194B458F9BB866E25E4326_13</vt:lpwstr>
  </property>
</Properties>
</file>